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B6" w:rsidRPr="001961EB" w:rsidRDefault="003761B6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_tradnl"/>
        </w:rPr>
      </w:pPr>
    </w:p>
    <w:p w:rsidR="003761B6" w:rsidRPr="001961EB" w:rsidRDefault="001961EB">
      <w:pPr>
        <w:tabs>
          <w:tab w:val="left" w:pos="9253"/>
        </w:tabs>
        <w:spacing w:line="200" w:lineRule="atLeast"/>
        <w:ind w:left="7781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1961EB">
        <w:rPr>
          <w:rFonts w:ascii="Times New Roman"/>
          <w:noProof/>
          <w:sz w:val="20"/>
          <w:lang w:val="es-ES_tradnl" w:eastAsia="es-ES"/>
        </w:rPr>
        <w:drawing>
          <wp:inline distT="0" distB="0" distL="0" distR="0" wp14:anchorId="0C8B7787" wp14:editId="5D752E3D">
            <wp:extent cx="856609" cy="161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0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1EB">
        <w:rPr>
          <w:rFonts w:ascii="Times New Roman"/>
          <w:sz w:val="20"/>
          <w:lang w:val="es-ES_tradnl"/>
        </w:rPr>
        <w:tab/>
      </w:r>
      <w:r w:rsidRPr="001961EB">
        <w:rPr>
          <w:rFonts w:ascii="Times New Roman"/>
          <w:position w:val="7"/>
          <w:sz w:val="20"/>
          <w:lang w:val="es-ES_tradnl"/>
        </w:rPr>
      </w:r>
      <w:r w:rsidRPr="001961EB">
        <w:rPr>
          <w:rFonts w:ascii="Times New Roman"/>
          <w:position w:val="7"/>
          <w:sz w:val="20"/>
          <w:lang w:val="es-ES_tradnl"/>
        </w:rPr>
        <w:pict>
          <v:group id="_x0000_s1030" style="width:34pt;height:19.65pt;mso-position-horizontal-relative:char;mso-position-vertical-relative:line" coordsize="680,393">
            <v:group id="_x0000_s1036" style="position:absolute;left:167;top:88;width:288;height:305" coordorigin="167,88" coordsize="288,305">
              <v:shape id="_x0000_s1037" style="position:absolute;left:167;top:88;width:288;height:305" coordorigin="167,88" coordsize="288,305" path="m325,88r-60,52l225,190r-31,57l174,305r-7,55l167,378r264,14l439,374r7,-19l450,336r3,-20l454,295r-1,-22l438,210,408,155,364,112,325,88xe" fillcolor="#064a73" stroked="f">
                <v:path arrowok="t"/>
              </v:shape>
            </v:group>
            <v:group id="_x0000_s1034" style="position:absolute;top:66;width:255;height:327" coordorigin=",66" coordsize="255,327">
              <v:shape id="_x0000_s1035" style="position:absolute;top:66;width:255;height:327" coordorigin=",66" coordsize="255,327" path="m241,66r-14,l204,67,139,84,83,117,39,165,11,224,,292r1,21l14,371r52,21l69,374r3,-18l95,281r28,-56l167,162r42,-45l254,78r,-11l241,66xe" fillcolor="#064a73" stroked="f">
                <v:path arrowok="t"/>
              </v:shape>
            </v:group>
            <v:group id="_x0000_s1031" style="position:absolute;left:282;width:398;height:393" coordorigin="282" coordsize="398,393">
              <v:shape id="_x0000_s1033" style="position:absolute;left:282;width:398;height:393" coordorigin="282" coordsize="398,393" path="m584,32r-113,l489,32r17,2l569,57r46,50l635,172r1,34l636,210r-10,59l603,330r-36,60l639,392r25,-63l677,266r3,-40l679,206,664,133,629,71,590,35r-6,-3xe" fillcolor="#de644e" stroked="f">
                <v:path arrowok="t"/>
              </v:shape>
              <v:shape id="_x0000_s1032" style="position:absolute;left:282;width:398;height:393" coordorigin="282" coordsize="398,393" path="m472,l397,9,339,29,282,59r12,13l313,82,333,71r20,-9l413,40r58,-8l584,32,574,26,508,3,490,1,472,xe" fillcolor="#de644e" stroked="f">
                <v:path arrowok="t"/>
              </v:shape>
            </v:group>
            <w10:wrap type="none"/>
            <w10:anchorlock/>
          </v:group>
        </w:pict>
      </w:r>
    </w:p>
    <w:p w:rsidR="003761B6" w:rsidRPr="001961EB" w:rsidRDefault="003761B6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761B6" w:rsidRPr="001961EB" w:rsidRDefault="003761B6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761B6" w:rsidRPr="001961EB" w:rsidRDefault="001961EB" w:rsidP="001961EB">
      <w:pPr>
        <w:spacing w:before="9"/>
        <w:jc w:val="center"/>
        <w:rPr>
          <w:rFonts w:ascii="Skia" w:eastAsia="Skia" w:hAnsi="Skia" w:cs="Skia"/>
          <w:color w:val="064A73"/>
          <w:sz w:val="48"/>
          <w:szCs w:val="48"/>
          <w:lang w:val="es-ES_tradnl"/>
        </w:rPr>
      </w:pPr>
      <w:r w:rsidRPr="001961EB">
        <w:rPr>
          <w:rFonts w:ascii="Skia" w:eastAsia="Skia" w:hAnsi="Skia" w:cs="Skia"/>
          <w:color w:val="064A73"/>
          <w:sz w:val="48"/>
          <w:szCs w:val="48"/>
          <w:lang w:val="es-ES_tradnl"/>
        </w:rPr>
        <w:t>REGANOSA EMPRENDE UN NUEVO INCREMENTO DE PLANTILLA</w:t>
      </w:r>
    </w:p>
    <w:p w:rsidR="001961EB" w:rsidRPr="001961EB" w:rsidRDefault="001961EB" w:rsidP="001961EB">
      <w:pPr>
        <w:spacing w:before="9"/>
        <w:jc w:val="center"/>
        <w:rPr>
          <w:rFonts w:ascii="Ubuntu" w:eastAsia="Skia" w:hAnsi="Ubuntu" w:cs="Skia"/>
          <w:b/>
          <w:color w:val="064A73"/>
          <w:sz w:val="28"/>
          <w:szCs w:val="48"/>
          <w:lang w:val="es-ES_tradnl"/>
        </w:rPr>
      </w:pPr>
    </w:p>
    <w:p w:rsidR="001961EB" w:rsidRPr="001961EB" w:rsidRDefault="001961EB" w:rsidP="001961EB">
      <w:pPr>
        <w:spacing w:before="9"/>
        <w:jc w:val="center"/>
        <w:rPr>
          <w:rFonts w:ascii="Ubuntu" w:eastAsia="Skia" w:hAnsi="Ubuntu" w:cs="Skia"/>
          <w:b/>
          <w:color w:val="064A73"/>
          <w:sz w:val="28"/>
          <w:szCs w:val="48"/>
          <w:lang w:val="es-ES_tradnl"/>
        </w:rPr>
      </w:pPr>
      <w:r w:rsidRPr="001961EB">
        <w:rPr>
          <w:rFonts w:ascii="Ubuntu" w:eastAsia="Skia" w:hAnsi="Ubuntu" w:cs="Skia"/>
          <w:b/>
          <w:color w:val="064A73"/>
          <w:sz w:val="28"/>
          <w:szCs w:val="48"/>
          <w:lang w:val="es-ES_tradnl"/>
        </w:rPr>
        <w:t xml:space="preserve">La primera multinacional gallega de la energía inicia hoy otro proceso de selección de personal para consolidar su </w:t>
      </w:r>
      <w:r>
        <w:rPr>
          <w:rFonts w:ascii="Ubuntu" w:eastAsia="Skia" w:hAnsi="Ubuntu" w:cs="Skia"/>
          <w:b/>
          <w:color w:val="064A73"/>
          <w:sz w:val="28"/>
          <w:szCs w:val="48"/>
          <w:lang w:val="es-ES_tradnl"/>
        </w:rPr>
        <w:t>expansió</w:t>
      </w:r>
      <w:r w:rsidRPr="001961EB">
        <w:rPr>
          <w:rFonts w:ascii="Ubuntu" w:eastAsia="Skia" w:hAnsi="Ubuntu" w:cs="Skia"/>
          <w:b/>
          <w:color w:val="064A73"/>
          <w:sz w:val="28"/>
          <w:szCs w:val="48"/>
          <w:lang w:val="es-ES_tradnl"/>
        </w:rPr>
        <w:t>n</w:t>
      </w:r>
    </w:p>
    <w:p w:rsidR="001961EB" w:rsidRPr="001961EB" w:rsidRDefault="001961EB" w:rsidP="001961EB">
      <w:pPr>
        <w:spacing w:before="9"/>
        <w:jc w:val="center"/>
        <w:rPr>
          <w:rFonts w:ascii="Ubuntu" w:eastAsia="Skia" w:hAnsi="Ubuntu" w:cs="Skia"/>
          <w:b/>
          <w:color w:val="064A73"/>
          <w:sz w:val="28"/>
          <w:szCs w:val="48"/>
          <w:lang w:val="es-ES_tradnl"/>
        </w:rPr>
      </w:pPr>
    </w:p>
    <w:p w:rsidR="001961EB" w:rsidRPr="001961EB" w:rsidRDefault="001961EB" w:rsidP="001961EB">
      <w:pPr>
        <w:spacing w:before="9"/>
        <w:jc w:val="center"/>
        <w:rPr>
          <w:rFonts w:ascii="Ubuntu" w:eastAsia="Skia" w:hAnsi="Ubuntu" w:cs="Skia"/>
          <w:b/>
          <w:color w:val="064A73"/>
          <w:sz w:val="28"/>
          <w:szCs w:val="48"/>
          <w:lang w:val="es-ES_tradnl"/>
        </w:rPr>
      </w:pPr>
      <w:r w:rsidRPr="001961EB">
        <w:rPr>
          <w:rFonts w:ascii="Ubuntu" w:eastAsia="Skia" w:hAnsi="Ubuntu" w:cs="Skia"/>
          <w:b/>
          <w:color w:val="064A73"/>
          <w:sz w:val="28"/>
          <w:szCs w:val="48"/>
          <w:lang w:val="es-ES_tradnl"/>
        </w:rPr>
        <w:t>Con la inminente incorporación de una decena de ingenieros recién titulados, el grupo alcanzará los 150 empleados, más del doble que en 2015</w:t>
      </w:r>
    </w:p>
    <w:p w:rsidR="001961EB" w:rsidRDefault="001961EB" w:rsidP="001961EB">
      <w:pPr>
        <w:jc w:val="both"/>
        <w:rPr>
          <w:rFonts w:ascii="Ubuntu"/>
          <w:b/>
          <w:color w:val="231F20"/>
          <w:sz w:val="24"/>
          <w:lang w:val="es-ES_tradnl"/>
        </w:rPr>
      </w:pPr>
    </w:p>
    <w:p w:rsidR="001961EB" w:rsidRDefault="001961EB" w:rsidP="001961EB">
      <w:pPr>
        <w:jc w:val="both"/>
        <w:rPr>
          <w:rFonts w:ascii="Ubuntu"/>
          <w:b/>
          <w:color w:val="231F20"/>
          <w:sz w:val="24"/>
          <w:lang w:val="es-ES_tradnl"/>
        </w:rPr>
      </w:pPr>
    </w:p>
    <w:p w:rsidR="003761B6" w:rsidRPr="001961EB" w:rsidRDefault="001961EB" w:rsidP="001961EB">
      <w:pPr>
        <w:jc w:val="both"/>
        <w:rPr>
          <w:rFonts w:ascii="Ubuntu" w:eastAsia="Ubuntu" w:hAnsi="Ubuntu" w:cs="Ubuntu"/>
          <w:sz w:val="24"/>
          <w:szCs w:val="24"/>
          <w:lang w:val="es-ES_tradnl"/>
        </w:rPr>
      </w:pPr>
      <w:r w:rsidRPr="001961EB">
        <w:rPr>
          <w:rFonts w:ascii="Ubuntu"/>
          <w:b/>
          <w:color w:val="231F20"/>
          <w:sz w:val="24"/>
          <w:lang w:val="es-ES_tradnl"/>
        </w:rPr>
        <w:t>MUGARDOS,</w:t>
      </w:r>
      <w:r w:rsidRPr="001961EB">
        <w:rPr>
          <w:rFonts w:ascii="Ubuntu"/>
          <w:b/>
          <w:color w:val="231F20"/>
          <w:spacing w:val="-26"/>
          <w:sz w:val="24"/>
          <w:lang w:val="es-ES_tradnl"/>
        </w:rPr>
        <w:t xml:space="preserve"> </w:t>
      </w:r>
      <w:r w:rsidRPr="001961EB">
        <w:rPr>
          <w:rFonts w:ascii="Ubuntu"/>
          <w:b/>
          <w:color w:val="231F20"/>
          <w:sz w:val="24"/>
          <w:lang w:val="es-ES_tradnl"/>
        </w:rPr>
        <w:t>25 de mayo</w:t>
      </w:r>
      <w:r w:rsidRPr="001961EB">
        <w:rPr>
          <w:rFonts w:ascii="Ubuntu"/>
          <w:b/>
          <w:color w:val="231F20"/>
          <w:spacing w:val="-25"/>
          <w:sz w:val="24"/>
          <w:lang w:val="es-ES_tradnl"/>
        </w:rPr>
        <w:t xml:space="preserve"> </w:t>
      </w:r>
      <w:r w:rsidRPr="001961EB">
        <w:rPr>
          <w:rFonts w:ascii="Ubuntu"/>
          <w:b/>
          <w:color w:val="231F20"/>
          <w:sz w:val="24"/>
          <w:lang w:val="es-ES_tradnl"/>
        </w:rPr>
        <w:t>de</w:t>
      </w:r>
      <w:r w:rsidRPr="001961EB">
        <w:rPr>
          <w:rFonts w:ascii="Ubuntu"/>
          <w:b/>
          <w:color w:val="231F20"/>
          <w:spacing w:val="-26"/>
          <w:sz w:val="24"/>
          <w:lang w:val="es-ES_tradnl"/>
        </w:rPr>
        <w:t xml:space="preserve"> </w:t>
      </w:r>
      <w:r w:rsidRPr="001961EB">
        <w:rPr>
          <w:rFonts w:ascii="Ubuntu"/>
          <w:b/>
          <w:color w:val="231F20"/>
          <w:sz w:val="24"/>
          <w:lang w:val="es-ES_tradnl"/>
        </w:rPr>
        <w:t>2020.-</w:t>
      </w:r>
    </w:p>
    <w:p w:rsidR="003761B6" w:rsidRPr="001961EB" w:rsidRDefault="003761B6">
      <w:pPr>
        <w:spacing w:before="8"/>
        <w:rPr>
          <w:rFonts w:ascii="Ubuntu" w:eastAsia="Ubuntu" w:hAnsi="Ubuntu" w:cs="Ubuntu"/>
          <w:b/>
          <w:bCs/>
          <w:sz w:val="24"/>
          <w:szCs w:val="24"/>
          <w:lang w:val="es-ES_tradnl"/>
        </w:rPr>
      </w:pPr>
    </w:p>
    <w:p w:rsidR="003761B6" w:rsidRPr="001961EB" w:rsidRDefault="001961EB" w:rsidP="001961EB">
      <w:pPr>
        <w:spacing w:before="4"/>
        <w:jc w:val="both"/>
        <w:rPr>
          <w:rFonts w:ascii="Ubuntu" w:eastAsia="Ubuntu" w:hAnsi="Ubuntu"/>
          <w:color w:val="231F20"/>
          <w:sz w:val="24"/>
          <w:szCs w:val="24"/>
          <w:lang w:val="es-ES_tradnl"/>
        </w:rPr>
      </w:pPr>
      <w:proofErr w:type="spellStart"/>
      <w:r w:rsidRPr="001961EB">
        <w:rPr>
          <w:rFonts w:ascii="Ubuntu" w:eastAsia="Ubuntu" w:hAnsi="Ubuntu"/>
          <w:color w:val="231F20"/>
          <w:sz w:val="24"/>
          <w:szCs w:val="24"/>
          <w:lang w:val="es-ES_tradnl"/>
        </w:rPr>
        <w:t>Reganosa</w:t>
      </w:r>
      <w:proofErr w:type="spellEnd"/>
      <w:r w:rsidRPr="001961EB">
        <w:rPr>
          <w:rFonts w:ascii="Ubuntu" w:eastAsia="Ubuntu" w:hAnsi="Ubuntu"/>
          <w:color w:val="231F20"/>
          <w:sz w:val="24"/>
          <w:szCs w:val="24"/>
          <w:lang w:val="es-ES_tradnl"/>
        </w:rPr>
        <w:t xml:space="preserve"> incrementará otro 7,1 % el volumen de su plantilla. Co</w:t>
      </w:r>
      <w:r>
        <w:rPr>
          <w:rFonts w:ascii="Ubuntu" w:eastAsia="Ubuntu" w:hAnsi="Ubuntu"/>
          <w:color w:val="231F20"/>
          <w:sz w:val="24"/>
          <w:szCs w:val="24"/>
          <w:lang w:val="es-ES_tradnl"/>
        </w:rPr>
        <w:t>n esta operación, la multinacio</w:t>
      </w:r>
      <w:r w:rsidRPr="001961EB">
        <w:rPr>
          <w:rFonts w:ascii="Ubuntu" w:eastAsia="Ubuntu" w:hAnsi="Ubuntu"/>
          <w:color w:val="231F20"/>
          <w:sz w:val="24"/>
          <w:szCs w:val="24"/>
          <w:lang w:val="es-ES_tradnl"/>
        </w:rPr>
        <w:t>nal gallega de la energía cumple los objetivos de su plan estratégico y consolida su expansión.</w:t>
      </w:r>
    </w:p>
    <w:p w:rsidR="001961EB" w:rsidRPr="001961EB" w:rsidRDefault="001961EB" w:rsidP="001961EB">
      <w:pPr>
        <w:spacing w:before="4"/>
        <w:jc w:val="both"/>
        <w:rPr>
          <w:rFonts w:ascii="Ubuntu" w:eastAsia="Ubuntu" w:hAnsi="Ubuntu"/>
          <w:color w:val="231F20"/>
          <w:sz w:val="24"/>
          <w:szCs w:val="24"/>
          <w:lang w:val="es-ES_tradnl"/>
        </w:rPr>
      </w:pPr>
    </w:p>
    <w:p w:rsidR="003761B6" w:rsidRPr="001961EB" w:rsidRDefault="001961EB" w:rsidP="001961EB">
      <w:pPr>
        <w:jc w:val="both"/>
        <w:rPr>
          <w:rFonts w:ascii="Ubuntu" w:eastAsia="Ubuntu" w:hAnsi="Ubuntu" w:cs="Ubuntu"/>
          <w:sz w:val="24"/>
          <w:szCs w:val="24"/>
          <w:lang w:val="es-ES_tradnl"/>
        </w:rPr>
      </w:pP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Reganosa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 ha iniciado hoy un proceso de captación de personal para incorporar a su plantilla a diez nuevos ingenieros. Cuando la selección concluya, en un par de semanas el grupo pasará a contar con 150 trabajadores, el número más alto desde la fundación de la compañía en 1999. Son más del doble que al cierre de 2015 (70).</w:t>
      </w:r>
    </w:p>
    <w:p w:rsidR="001961EB" w:rsidRPr="001961EB" w:rsidRDefault="001961EB" w:rsidP="001961EB">
      <w:pPr>
        <w:jc w:val="both"/>
        <w:rPr>
          <w:rFonts w:ascii="Ubuntu" w:eastAsia="Ubuntu" w:hAnsi="Ubuntu" w:cs="Ubuntu"/>
          <w:sz w:val="24"/>
          <w:szCs w:val="24"/>
          <w:lang w:val="es-ES_tradnl"/>
        </w:rPr>
      </w:pPr>
    </w:p>
    <w:p w:rsidR="001961EB" w:rsidRPr="001961EB" w:rsidRDefault="001961EB" w:rsidP="001961EB">
      <w:pPr>
        <w:jc w:val="both"/>
        <w:rPr>
          <w:rFonts w:ascii="Ubuntu" w:eastAsia="Ubuntu" w:hAnsi="Ubuntu" w:cs="Ubuntu"/>
          <w:sz w:val="24"/>
          <w:szCs w:val="24"/>
          <w:lang w:val="es-ES_tradnl"/>
        </w:rPr>
      </w:pPr>
      <w:r w:rsidRPr="001961EB">
        <w:rPr>
          <w:rFonts w:ascii="Ubuntu" w:eastAsia="Ubuntu" w:hAnsi="Ubuntu" w:cs="Ubuntu"/>
          <w:sz w:val="24"/>
          <w:szCs w:val="24"/>
          <w:lang w:val="es-ES_tradnl"/>
        </w:rPr>
        <w:t>La empresa busca en estos momentos a diez titulados superiore</w:t>
      </w:r>
      <w:r>
        <w:rPr>
          <w:rFonts w:ascii="Ubuntu" w:eastAsia="Ubuntu" w:hAnsi="Ubuntu" w:cs="Ubuntu"/>
          <w:sz w:val="24"/>
          <w:szCs w:val="24"/>
          <w:lang w:val="es-ES_tradnl"/>
        </w:rPr>
        <w:t>s en ingeniería industrial, quí</w:t>
      </w:r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mica, naval o equivalente, como se indica en la oferta cuyos detalles los aspirantes pueden consultar accediendo al perfil corporativo en 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Linkedin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 y a través de la web www.reganosa.com. Los contratados seguirán un intenso plan de formación integral que los llevará a conocer el proceso productivo y las diferentes líneas de negocio del grupo.</w:t>
      </w:r>
    </w:p>
    <w:p w:rsidR="001961EB" w:rsidRPr="001961EB" w:rsidRDefault="001961EB" w:rsidP="001961EB">
      <w:pPr>
        <w:jc w:val="both"/>
        <w:rPr>
          <w:rFonts w:ascii="Ubuntu" w:eastAsia="Ubuntu" w:hAnsi="Ubuntu" w:cs="Ubuntu"/>
          <w:sz w:val="24"/>
          <w:szCs w:val="24"/>
          <w:lang w:val="es-ES_tradnl"/>
        </w:rPr>
      </w:pPr>
    </w:p>
    <w:p w:rsidR="001961EB" w:rsidRPr="001961EB" w:rsidRDefault="001961EB" w:rsidP="001961EB">
      <w:pPr>
        <w:jc w:val="both"/>
        <w:rPr>
          <w:rFonts w:ascii="Ubuntu" w:eastAsia="Ubuntu" w:hAnsi="Ubuntu" w:cs="Ubuntu"/>
          <w:sz w:val="24"/>
          <w:szCs w:val="24"/>
          <w:lang w:val="es-ES_tradnl"/>
        </w:rPr>
      </w:pPr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La plantilla del holding la componen los trabajadores de 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Regasificadora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 del Noroeste, que es gestor de la red de transporte gasista (TSO) y propietario de la terminal de gas natural licuado del puerto de Ferrol; de 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Reganosa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 Servicios, que opera a nivel internacional; y de 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Reganosa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 Malta, que pende de la anterior sociedad y se dedica a explotar y mantener la 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regasificadora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 de 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Delimara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. La mayoría de los empleados tienen su puesto en 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Mugardos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>. Los restantes se distribuyen, principalmente, entre la terminal de GNL de Malta, la planta de Al-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Zour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 (Kuwait) y las oficinas que en Bruselas (Bélgica) posee 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Entsog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>, un organ</w:t>
      </w:r>
      <w:r>
        <w:rPr>
          <w:rFonts w:ascii="Ubuntu" w:eastAsia="Ubuntu" w:hAnsi="Ubuntu" w:cs="Ubuntu"/>
          <w:sz w:val="24"/>
          <w:szCs w:val="24"/>
          <w:lang w:val="es-ES_tradnl"/>
        </w:rPr>
        <w:t>ismo centrado en mejorar la coo</w:t>
      </w:r>
      <w:bookmarkStart w:id="0" w:name="_GoBack"/>
      <w:bookmarkEnd w:id="0"/>
      <w:r w:rsidRPr="001961EB">
        <w:rPr>
          <w:rFonts w:ascii="Ubuntu" w:eastAsia="Ubuntu" w:hAnsi="Ubuntu" w:cs="Ubuntu"/>
          <w:sz w:val="24"/>
          <w:szCs w:val="24"/>
          <w:lang w:val="es-ES_tradnl"/>
        </w:rPr>
        <w:t>peración entre los TSO europeos.</w:t>
      </w:r>
    </w:p>
    <w:p w:rsidR="003761B6" w:rsidRPr="001961EB" w:rsidRDefault="003761B6" w:rsidP="001961EB">
      <w:pPr>
        <w:jc w:val="both"/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1961EB" w:rsidP="001961EB">
      <w:pPr>
        <w:jc w:val="both"/>
        <w:rPr>
          <w:rFonts w:ascii="Ubuntu" w:eastAsia="Ubuntu" w:hAnsi="Ubuntu" w:cs="Ubuntu"/>
          <w:sz w:val="24"/>
          <w:szCs w:val="24"/>
          <w:lang w:val="es-ES_tradnl"/>
        </w:rPr>
      </w:pPr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Como grupo consolidado, global y en crecimiento, </w:t>
      </w:r>
      <w:proofErr w:type="spellStart"/>
      <w:r w:rsidRPr="001961EB">
        <w:rPr>
          <w:rFonts w:ascii="Ubuntu" w:eastAsia="Ubuntu" w:hAnsi="Ubuntu" w:cs="Ubuntu"/>
          <w:sz w:val="24"/>
          <w:szCs w:val="24"/>
          <w:lang w:val="es-ES_tradnl"/>
        </w:rPr>
        <w:t>Reganosa</w:t>
      </w:r>
      <w:proofErr w:type="spellEnd"/>
      <w:r w:rsidRPr="001961EB">
        <w:rPr>
          <w:rFonts w:ascii="Ubuntu" w:eastAsia="Ubuntu" w:hAnsi="Ubuntu" w:cs="Ubuntu"/>
          <w:sz w:val="24"/>
          <w:szCs w:val="24"/>
          <w:lang w:val="es-ES_tradnl"/>
        </w:rPr>
        <w:t xml:space="preserve"> cuenta con una plantilla joven (38,8 años de media) y formada (96,9 % de titulados medios o superiores).</w:t>
      </w:r>
    </w:p>
    <w:p w:rsidR="003761B6" w:rsidRPr="001961EB" w:rsidRDefault="003761B6">
      <w:pPr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3761B6">
      <w:pPr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3761B6">
      <w:pPr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3761B6">
      <w:pPr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3761B6">
      <w:pPr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3761B6">
      <w:pPr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3761B6">
      <w:pPr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3761B6">
      <w:pPr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3761B6">
      <w:pPr>
        <w:rPr>
          <w:rFonts w:ascii="Ubuntu" w:eastAsia="Ubuntu" w:hAnsi="Ubuntu" w:cs="Ubuntu"/>
          <w:sz w:val="24"/>
          <w:szCs w:val="24"/>
          <w:lang w:val="es-ES_tradnl"/>
        </w:rPr>
      </w:pPr>
    </w:p>
    <w:p w:rsidR="003761B6" w:rsidRPr="001961EB" w:rsidRDefault="003761B6">
      <w:pPr>
        <w:spacing w:before="9"/>
        <w:rPr>
          <w:rFonts w:ascii="Ubuntu" w:eastAsia="Ubuntu" w:hAnsi="Ubuntu" w:cs="Ubuntu"/>
          <w:sz w:val="30"/>
          <w:szCs w:val="30"/>
          <w:lang w:val="es-ES_tradnl"/>
        </w:rPr>
      </w:pPr>
    </w:p>
    <w:p w:rsidR="003761B6" w:rsidRPr="001961EB" w:rsidRDefault="001961EB">
      <w:pPr>
        <w:ind w:right="18"/>
        <w:jc w:val="center"/>
        <w:rPr>
          <w:rFonts w:ascii="Skia" w:eastAsia="Skia" w:hAnsi="Skia" w:cs="Skia"/>
          <w:sz w:val="14"/>
          <w:szCs w:val="14"/>
          <w:lang w:val="es-ES_tradnl"/>
        </w:rPr>
      </w:pPr>
      <w:r w:rsidRPr="001961EB">
        <w:rPr>
          <w:lang w:val="es-ES_tradnl"/>
        </w:rPr>
        <w:pict>
          <v:group id="_x0000_s1028" style="position:absolute;left:0;text-align:left;margin-left:51pt;margin-top:.1pt;width:69.2pt;height:6.25pt;z-index:1048;mso-position-horizontal-relative:page" coordorigin="1020,2" coordsize="1384,125">
            <v:shape id="_x0000_s1029" style="position:absolute;left:1020;top:2;width:1384;height:125" coordorigin="1020,2" coordsize="1384,125" path="m1020,127r1384,l2404,2,1020,2r,125xe" fillcolor="#de644e" stroked="f">
              <v:path arrowok="t"/>
            </v:shape>
            <w10:wrap anchorx="page"/>
          </v:group>
        </w:pict>
      </w:r>
      <w:r w:rsidRPr="001961EB">
        <w:rPr>
          <w:lang w:val="es-ES_tradnl"/>
        </w:rPr>
        <w:pict>
          <v:group id="_x0000_s1026" style="position:absolute;left:0;text-align:left;margin-left:475.1pt;margin-top:.1pt;width:69.2pt;height:6.25pt;z-index:1072;mso-position-horizontal-relative:page" coordorigin="9502,2" coordsize="1384,125">
            <v:shape id="_x0000_s1027" style="position:absolute;left:9502;top:2;width:1384;height:125" coordorigin="9502,2" coordsize="1384,125" path="m9502,127r1383,l10885,2,9502,2r,125xe" fillcolor="#de644e" stroked="f">
              <v:path arrowok="t"/>
            </v:shape>
            <w10:wrap anchorx="page"/>
          </v:group>
        </w:pict>
      </w:r>
      <w:r w:rsidRPr="001961EB">
        <w:rPr>
          <w:rFonts w:ascii="Skia" w:hAnsi="Skia"/>
          <w:color w:val="064A73"/>
          <w:sz w:val="14"/>
          <w:lang w:val="es-ES_tradnl"/>
        </w:rPr>
        <w:t>REGANOSA</w:t>
      </w:r>
      <w:r w:rsidRPr="001961EB">
        <w:rPr>
          <w:rFonts w:ascii="Skia" w:hAnsi="Skia"/>
          <w:color w:val="064A73"/>
          <w:spacing w:val="-4"/>
          <w:sz w:val="14"/>
          <w:lang w:val="es-ES_tradnl"/>
        </w:rPr>
        <w:t xml:space="preserve"> </w:t>
      </w:r>
      <w:r w:rsidRPr="001961EB">
        <w:rPr>
          <w:rFonts w:ascii="Skia" w:hAnsi="Skia"/>
          <w:color w:val="064A73"/>
          <w:sz w:val="14"/>
          <w:lang w:val="es-ES_tradnl"/>
        </w:rPr>
        <w:t>|</w:t>
      </w:r>
      <w:r w:rsidRPr="001961EB">
        <w:rPr>
          <w:rFonts w:ascii="Skia" w:hAnsi="Skia"/>
          <w:color w:val="064A73"/>
          <w:spacing w:val="-2"/>
          <w:sz w:val="14"/>
          <w:lang w:val="es-ES_tradnl"/>
        </w:rPr>
        <w:t xml:space="preserve"> </w:t>
      </w:r>
      <w:r w:rsidRPr="001961EB">
        <w:rPr>
          <w:rFonts w:ascii="Skia" w:hAnsi="Skia"/>
          <w:color w:val="064A73"/>
          <w:sz w:val="14"/>
          <w:lang w:val="es-ES_tradnl"/>
        </w:rPr>
        <w:t>DEPARTAMENTO</w:t>
      </w:r>
      <w:r w:rsidRPr="001961EB">
        <w:rPr>
          <w:rFonts w:ascii="Skia" w:hAnsi="Skia"/>
          <w:color w:val="064A73"/>
          <w:spacing w:val="-2"/>
          <w:sz w:val="14"/>
          <w:lang w:val="es-ES_tradnl"/>
        </w:rPr>
        <w:t xml:space="preserve"> </w:t>
      </w:r>
      <w:r w:rsidRPr="001961EB">
        <w:rPr>
          <w:rFonts w:ascii="Skia" w:hAnsi="Skia"/>
          <w:color w:val="064A73"/>
          <w:sz w:val="14"/>
          <w:lang w:val="es-ES_tradnl"/>
        </w:rPr>
        <w:t>DE</w:t>
      </w:r>
      <w:r w:rsidRPr="001961EB">
        <w:rPr>
          <w:rFonts w:ascii="Skia" w:hAnsi="Skia"/>
          <w:color w:val="064A73"/>
          <w:spacing w:val="-2"/>
          <w:sz w:val="14"/>
          <w:lang w:val="es-ES_tradnl"/>
        </w:rPr>
        <w:t xml:space="preserve"> </w:t>
      </w:r>
      <w:r w:rsidRPr="001961EB">
        <w:rPr>
          <w:rFonts w:ascii="Skia" w:hAnsi="Skia"/>
          <w:color w:val="064A73"/>
          <w:spacing w:val="-1"/>
          <w:sz w:val="14"/>
          <w:lang w:val="es-ES_tradnl"/>
        </w:rPr>
        <w:t>COMUNICACIÓN</w:t>
      </w:r>
      <w:r w:rsidRPr="001961EB">
        <w:rPr>
          <w:rFonts w:ascii="Skia" w:hAnsi="Skia"/>
          <w:color w:val="064A73"/>
          <w:spacing w:val="-2"/>
          <w:sz w:val="14"/>
          <w:lang w:val="es-ES_tradnl"/>
        </w:rPr>
        <w:t xml:space="preserve"> </w:t>
      </w:r>
      <w:r w:rsidRPr="001961EB">
        <w:rPr>
          <w:rFonts w:ascii="Skia" w:hAnsi="Skia"/>
          <w:color w:val="064A73"/>
          <w:sz w:val="14"/>
          <w:lang w:val="es-ES_tradnl"/>
        </w:rPr>
        <w:t>|</w:t>
      </w:r>
      <w:r w:rsidRPr="001961EB">
        <w:rPr>
          <w:rFonts w:ascii="Skia" w:hAnsi="Skia"/>
          <w:color w:val="064A73"/>
          <w:spacing w:val="-3"/>
          <w:sz w:val="14"/>
          <w:lang w:val="es-ES_tradnl"/>
        </w:rPr>
        <w:t xml:space="preserve"> </w:t>
      </w:r>
      <w:hyperlink r:id="rId6">
        <w:r w:rsidRPr="001961EB">
          <w:rPr>
            <w:rFonts w:ascii="Skia" w:hAnsi="Skia"/>
            <w:color w:val="064A73"/>
            <w:spacing w:val="-1"/>
            <w:sz w:val="14"/>
            <w:lang w:val="es-ES_tradnl"/>
          </w:rPr>
          <w:t>COMUNICACION@REGANOSA.COM</w:t>
        </w:r>
      </w:hyperlink>
      <w:r w:rsidRPr="001961EB">
        <w:rPr>
          <w:rFonts w:ascii="Skia" w:hAnsi="Skia"/>
          <w:color w:val="064A73"/>
          <w:spacing w:val="-2"/>
          <w:sz w:val="14"/>
          <w:lang w:val="es-ES_tradnl"/>
        </w:rPr>
        <w:t xml:space="preserve"> </w:t>
      </w:r>
      <w:r w:rsidRPr="001961EB">
        <w:rPr>
          <w:rFonts w:ascii="Skia" w:hAnsi="Skia"/>
          <w:color w:val="064A73"/>
          <w:sz w:val="14"/>
          <w:lang w:val="es-ES_tradnl"/>
        </w:rPr>
        <w:t>|</w:t>
      </w:r>
      <w:r w:rsidRPr="001961EB">
        <w:rPr>
          <w:rFonts w:ascii="Skia" w:hAnsi="Skia"/>
          <w:color w:val="064A73"/>
          <w:spacing w:val="-2"/>
          <w:sz w:val="14"/>
          <w:lang w:val="es-ES_tradnl"/>
        </w:rPr>
        <w:t xml:space="preserve"> </w:t>
      </w:r>
      <w:r w:rsidRPr="001961EB">
        <w:rPr>
          <w:rFonts w:ascii="Skia" w:hAnsi="Skia"/>
          <w:color w:val="064A73"/>
          <w:sz w:val="14"/>
          <w:lang w:val="es-ES_tradnl"/>
        </w:rPr>
        <w:t>981</w:t>
      </w:r>
      <w:r w:rsidRPr="001961EB">
        <w:rPr>
          <w:rFonts w:ascii="Skia" w:hAnsi="Skia"/>
          <w:color w:val="064A73"/>
          <w:spacing w:val="-2"/>
          <w:sz w:val="14"/>
          <w:lang w:val="es-ES_tradnl"/>
        </w:rPr>
        <w:t xml:space="preserve"> </w:t>
      </w:r>
      <w:r w:rsidRPr="001961EB">
        <w:rPr>
          <w:rFonts w:ascii="Skia" w:hAnsi="Skia"/>
          <w:color w:val="064A73"/>
          <w:sz w:val="14"/>
          <w:lang w:val="es-ES_tradnl"/>
        </w:rPr>
        <w:t>575</w:t>
      </w:r>
      <w:r w:rsidRPr="001961EB">
        <w:rPr>
          <w:rFonts w:ascii="Skia" w:hAnsi="Skia"/>
          <w:color w:val="064A73"/>
          <w:spacing w:val="-2"/>
          <w:sz w:val="14"/>
          <w:lang w:val="es-ES_tradnl"/>
        </w:rPr>
        <w:t xml:space="preserve"> </w:t>
      </w:r>
      <w:r w:rsidRPr="001961EB">
        <w:rPr>
          <w:rFonts w:ascii="Skia" w:hAnsi="Skia"/>
          <w:color w:val="064A73"/>
          <w:sz w:val="14"/>
          <w:lang w:val="es-ES_tradnl"/>
        </w:rPr>
        <w:t>244</w:t>
      </w:r>
    </w:p>
    <w:sectPr w:rsidR="003761B6" w:rsidRPr="001961EB">
      <w:type w:val="continuous"/>
      <w:pgSz w:w="11910" w:h="16840"/>
      <w:pgMar w:top="9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61B6"/>
    <w:rsid w:val="001961EB"/>
    <w:rsid w:val="003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Ubuntu" w:eastAsia="Ubuntu" w:hAnsi="Ubuntu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96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ICACION@REGANO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1975</Characters>
  <Application>Microsoft Office Word</Application>
  <DocSecurity>0</DocSecurity>
  <Lines>16</Lines>
  <Paragraphs>4</Paragraphs>
  <ScaleCrop>false</ScaleCrop>
  <Company>Incis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LNGmerak.indd</dc:title>
  <cp:lastModifiedBy>Eva Garea</cp:lastModifiedBy>
  <cp:revision>2</cp:revision>
  <dcterms:created xsi:type="dcterms:W3CDTF">2020-02-04T14:36:00Z</dcterms:created>
  <dcterms:modified xsi:type="dcterms:W3CDTF">2020-05-25T10:44:00Z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