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9253" w:val="left" w:leader="none"/>
        </w:tabs>
        <w:spacing w:line="200" w:lineRule="atLeast"/>
        <w:ind w:left="77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856609" cy="1619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09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  <w:pict>
          <v:group style="width:34pt;height:19.650pt;mso-position-horizontal-relative:char;mso-position-vertical-relative:line" coordorigin="0,0" coordsize="680,393">
            <v:group style="position:absolute;left:167;top:88;width:288;height:305" coordorigin="167,88" coordsize="288,305">
              <v:shape style="position:absolute;left:167;top:88;width:288;height:305" coordorigin="167,88" coordsize="288,305" path="m325,88l265,140,225,190,194,247,174,305,167,360,167,378,431,392,439,374,446,355,450,336,453,316,454,295,453,273,438,210,408,155,364,112,325,88xe" filled="true" fillcolor="#064a73" stroked="false">
                <v:path arrowok="t"/>
                <v:fill type="solid"/>
              </v:shape>
            </v:group>
            <v:group style="position:absolute;left:0;top:66;width:255;height:327" coordorigin="0,66" coordsize="255,327">
              <v:shape style="position:absolute;left:0;top:66;width:255;height:327" coordorigin="0,66" coordsize="255,327" path="m241,66l227,66,204,67,139,84,83,117,39,165,11,224,0,292,1,313,14,371,66,392,69,374,72,356,95,281,123,225,167,162,209,117,254,78,254,67,241,66xe" filled="true" fillcolor="#064a73" stroked="false">
                <v:path arrowok="t"/>
                <v:fill type="solid"/>
              </v:shape>
            </v:group>
            <v:group style="position:absolute;left:282;top:0;width:398;height:393" coordorigin="282,0" coordsize="398,393">
              <v:shape style="position:absolute;left:282;top:0;width:398;height:393" coordorigin="282,0" coordsize="398,393" path="m584,32l471,32,489,32,506,34,569,57,615,107,635,172,636,206,636,210,626,269,603,330,567,390,639,392,664,329,677,266,680,226,679,206,664,133,629,71,590,35,584,32xe" filled="true" fillcolor="#de644e" stroked="false">
                <v:path arrowok="t"/>
                <v:fill type="solid"/>
              </v:shape>
              <v:shape style="position:absolute;left:282;top:0;width:398;height:393" coordorigin="282,0" coordsize="398,393" path="m472,0l397,9,339,29,282,59,294,72,313,82,333,71,353,62,413,40,471,32,584,32,574,26,508,3,490,1,472,0xe" filled="true" fillcolor="#de644e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7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76" w:lineRule="exact" w:before="100"/>
        <w:ind w:left="244" w:right="266" w:firstLine="0"/>
        <w:jc w:val="center"/>
        <w:rPr>
          <w:rFonts w:ascii="Skia" w:hAnsi="Skia" w:cs="Skia" w:eastAsia="Skia"/>
          <w:sz w:val="48"/>
          <w:szCs w:val="48"/>
        </w:rPr>
      </w:pPr>
      <w:r>
        <w:rPr>
          <w:rFonts w:ascii="Skia" w:hAnsi="Skia"/>
          <w:color w:val="064A73"/>
          <w:sz w:val="48"/>
        </w:rPr>
        <w:t>A</w:t>
      </w:r>
      <w:r>
        <w:rPr>
          <w:rFonts w:ascii="Skia" w:hAnsi="Skia"/>
          <w:color w:val="064A73"/>
          <w:spacing w:val="-42"/>
          <w:sz w:val="48"/>
        </w:rPr>
        <w:t> </w:t>
      </w:r>
      <w:r>
        <w:rPr>
          <w:rFonts w:ascii="Skia" w:hAnsi="Skia"/>
          <w:color w:val="064A73"/>
          <w:sz w:val="48"/>
        </w:rPr>
        <w:t>TERMINAL</w:t>
      </w:r>
      <w:r>
        <w:rPr>
          <w:rFonts w:ascii="Skia" w:hAnsi="Skia"/>
          <w:color w:val="064A73"/>
          <w:spacing w:val="-42"/>
          <w:sz w:val="48"/>
        </w:rPr>
        <w:t> </w:t>
      </w:r>
      <w:r>
        <w:rPr>
          <w:rFonts w:ascii="Skia" w:hAnsi="Skia"/>
          <w:color w:val="064A73"/>
          <w:sz w:val="48"/>
        </w:rPr>
        <w:t>DE</w:t>
      </w:r>
      <w:r>
        <w:rPr>
          <w:rFonts w:ascii="Skia" w:hAnsi="Skia"/>
          <w:color w:val="064A73"/>
          <w:spacing w:val="-41"/>
          <w:sz w:val="48"/>
        </w:rPr>
        <w:t> </w:t>
      </w:r>
      <w:r>
        <w:rPr>
          <w:rFonts w:ascii="Skia" w:hAnsi="Skia"/>
          <w:color w:val="064A73"/>
          <w:spacing w:val="-1"/>
          <w:sz w:val="48"/>
        </w:rPr>
        <w:t>GNL</w:t>
      </w:r>
      <w:r>
        <w:rPr>
          <w:rFonts w:ascii="Skia" w:hAnsi="Skia"/>
          <w:color w:val="064A73"/>
          <w:spacing w:val="-41"/>
          <w:sz w:val="48"/>
        </w:rPr>
        <w:t> </w:t>
      </w:r>
      <w:r>
        <w:rPr>
          <w:rFonts w:ascii="Skia" w:hAnsi="Skia"/>
          <w:color w:val="064A73"/>
          <w:sz w:val="48"/>
        </w:rPr>
        <w:t>DE</w:t>
      </w:r>
      <w:r>
        <w:rPr>
          <w:rFonts w:ascii="Skia" w:hAnsi="Skia"/>
          <w:color w:val="064A73"/>
          <w:spacing w:val="-41"/>
          <w:sz w:val="48"/>
        </w:rPr>
        <w:t> </w:t>
      </w:r>
      <w:r>
        <w:rPr>
          <w:rFonts w:ascii="Skia" w:hAnsi="Skia"/>
          <w:color w:val="064A73"/>
          <w:sz w:val="48"/>
        </w:rPr>
        <w:t>MUGARDOS</w:t>
      </w:r>
      <w:r>
        <w:rPr>
          <w:rFonts w:ascii="Skia" w:hAnsi="Skia"/>
          <w:color w:val="064A73"/>
          <w:spacing w:val="21"/>
          <w:w w:val="98"/>
          <w:sz w:val="48"/>
        </w:rPr>
        <w:t> </w:t>
      </w:r>
      <w:r>
        <w:rPr>
          <w:rFonts w:ascii="Skia" w:hAnsi="Skia"/>
          <w:color w:val="064A73"/>
          <w:sz w:val="48"/>
        </w:rPr>
        <w:t>SITÚASE</w:t>
      </w:r>
      <w:r>
        <w:rPr>
          <w:rFonts w:ascii="Skia" w:hAnsi="Skia"/>
          <w:color w:val="064A73"/>
          <w:spacing w:val="-50"/>
          <w:sz w:val="48"/>
        </w:rPr>
        <w:t> </w:t>
      </w:r>
      <w:r>
        <w:rPr>
          <w:rFonts w:ascii="Skia" w:hAnsi="Skia"/>
          <w:color w:val="064A73"/>
          <w:spacing w:val="-2"/>
          <w:sz w:val="48"/>
        </w:rPr>
        <w:t>COMO</w:t>
      </w:r>
      <w:r>
        <w:rPr>
          <w:rFonts w:ascii="Skia" w:hAnsi="Skia"/>
          <w:color w:val="064A73"/>
          <w:spacing w:val="-48"/>
          <w:sz w:val="48"/>
        </w:rPr>
        <w:t> </w:t>
      </w:r>
      <w:r>
        <w:rPr>
          <w:rFonts w:ascii="Skia" w:hAnsi="Skia"/>
          <w:color w:val="064A73"/>
          <w:sz w:val="48"/>
        </w:rPr>
        <w:t>A</w:t>
      </w:r>
      <w:r>
        <w:rPr>
          <w:rFonts w:ascii="Skia" w:hAnsi="Skia"/>
          <w:color w:val="064A73"/>
          <w:spacing w:val="-49"/>
          <w:sz w:val="48"/>
        </w:rPr>
        <w:t> </w:t>
      </w:r>
      <w:r>
        <w:rPr>
          <w:rFonts w:ascii="Skia" w:hAnsi="Skia"/>
          <w:color w:val="064A73"/>
          <w:sz w:val="48"/>
        </w:rPr>
        <w:t>TERCEIRA</w:t>
      </w:r>
      <w:r>
        <w:rPr>
          <w:rFonts w:ascii="Skia" w:hAnsi="Skia"/>
          <w:color w:val="064A73"/>
          <w:spacing w:val="-50"/>
          <w:sz w:val="48"/>
        </w:rPr>
        <w:t> </w:t>
      </w:r>
      <w:r>
        <w:rPr>
          <w:rFonts w:ascii="Skia" w:hAnsi="Skia"/>
          <w:color w:val="064A73"/>
          <w:sz w:val="48"/>
        </w:rPr>
        <w:t>MÁIS</w:t>
      </w:r>
      <w:r>
        <w:rPr>
          <w:rFonts w:ascii="Skia" w:hAnsi="Skia"/>
          <w:color w:val="064A73"/>
          <w:spacing w:val="21"/>
          <w:w w:val="97"/>
          <w:sz w:val="48"/>
        </w:rPr>
        <w:t> </w:t>
      </w:r>
      <w:r>
        <w:rPr>
          <w:rFonts w:ascii="Skia" w:hAnsi="Skia"/>
          <w:color w:val="064A73"/>
          <w:spacing w:val="-1"/>
          <w:sz w:val="48"/>
        </w:rPr>
        <w:t>UTILIZADA</w:t>
      </w:r>
      <w:r>
        <w:rPr>
          <w:rFonts w:ascii="Skia" w:hAnsi="Skia"/>
          <w:color w:val="064A73"/>
          <w:spacing w:val="-66"/>
          <w:sz w:val="48"/>
        </w:rPr>
        <w:t> </w:t>
      </w:r>
      <w:r>
        <w:rPr>
          <w:rFonts w:ascii="Skia" w:hAnsi="Skia"/>
          <w:color w:val="064A73"/>
          <w:sz w:val="48"/>
        </w:rPr>
        <w:t>DO</w:t>
      </w:r>
      <w:r>
        <w:rPr>
          <w:rFonts w:ascii="Skia" w:hAnsi="Skia"/>
          <w:color w:val="064A73"/>
          <w:spacing w:val="-67"/>
          <w:sz w:val="48"/>
        </w:rPr>
        <w:t> </w:t>
      </w:r>
      <w:r>
        <w:rPr>
          <w:rFonts w:ascii="Skia" w:hAnsi="Skia"/>
          <w:color w:val="064A73"/>
          <w:sz w:val="48"/>
        </w:rPr>
        <w:t>SISTEMA</w:t>
      </w:r>
      <w:r>
        <w:rPr>
          <w:rFonts w:ascii="Skia" w:hAnsi="Skia"/>
          <w:color w:val="064A73"/>
          <w:spacing w:val="-67"/>
          <w:sz w:val="48"/>
        </w:rPr>
        <w:t> </w:t>
      </w:r>
      <w:r>
        <w:rPr>
          <w:rFonts w:ascii="Skia" w:hAnsi="Skia"/>
          <w:color w:val="064A73"/>
          <w:sz w:val="48"/>
        </w:rPr>
        <w:t>ESPAÑOL</w:t>
      </w:r>
      <w:r>
        <w:rPr>
          <w:rFonts w:ascii="Skia" w:hAnsi="Skia"/>
          <w:sz w:val="48"/>
        </w:rPr>
      </w:r>
    </w:p>
    <w:p>
      <w:pPr>
        <w:spacing w:line="240" w:lineRule="auto" w:before="2"/>
        <w:rPr>
          <w:rFonts w:ascii="Skia" w:hAnsi="Skia" w:cs="Skia" w:eastAsia="Skia"/>
          <w:sz w:val="36"/>
          <w:szCs w:val="36"/>
        </w:rPr>
      </w:pPr>
    </w:p>
    <w:p>
      <w:pPr>
        <w:pStyle w:val="Heading1"/>
        <w:spacing w:line="250" w:lineRule="auto"/>
        <w:ind w:left="253" w:right="266"/>
        <w:jc w:val="center"/>
        <w:rPr>
          <w:b w:val="0"/>
          <w:bCs w:val="0"/>
        </w:rPr>
      </w:pPr>
      <w:r>
        <w:rPr>
          <w:color w:val="064A73"/>
        </w:rPr>
        <w:t>A</w:t>
      </w:r>
      <w:r>
        <w:rPr>
          <w:color w:val="064A73"/>
          <w:spacing w:val="-1"/>
        </w:rPr>
        <w:t> planta</w:t>
      </w:r>
      <w:r>
        <w:rPr>
          <w:color w:val="064A73"/>
        </w:rPr>
        <w:t> que </w:t>
      </w:r>
      <w:r>
        <w:rPr>
          <w:color w:val="064A73"/>
          <w:spacing w:val="-1"/>
        </w:rPr>
        <w:t>Reganosa</w:t>
      </w:r>
      <w:r>
        <w:rPr>
          <w:color w:val="064A73"/>
        </w:rPr>
        <w:t> posúe e </w:t>
      </w:r>
      <w:r>
        <w:rPr>
          <w:color w:val="064A73"/>
          <w:spacing w:val="-1"/>
        </w:rPr>
        <w:t>opera </w:t>
      </w:r>
      <w:r>
        <w:rPr>
          <w:color w:val="064A73"/>
        </w:rPr>
        <w:t>no </w:t>
      </w:r>
      <w:r>
        <w:rPr>
          <w:color w:val="064A73"/>
          <w:spacing w:val="-2"/>
        </w:rPr>
        <w:t>porto</w:t>
      </w:r>
      <w:r>
        <w:rPr>
          <w:color w:val="064A73"/>
        </w:rPr>
        <w:t> de </w:t>
      </w:r>
      <w:r>
        <w:rPr>
          <w:color w:val="064A73"/>
          <w:spacing w:val="-1"/>
        </w:rPr>
        <w:t>Ferrol</w:t>
      </w:r>
      <w:r>
        <w:rPr>
          <w:color w:val="064A73"/>
        </w:rPr>
        <w:t> </w:t>
      </w:r>
      <w:r>
        <w:rPr>
          <w:color w:val="064A73"/>
          <w:spacing w:val="-1"/>
        </w:rPr>
        <w:t>recibiu</w:t>
      </w:r>
      <w:r>
        <w:rPr>
          <w:color w:val="064A73"/>
        </w:rPr>
        <w:t> en</w:t>
      </w:r>
      <w:r>
        <w:rPr>
          <w:color w:val="064A73"/>
          <w:spacing w:val="-1"/>
        </w:rPr>
        <w:t> </w:t>
      </w:r>
      <w:r>
        <w:rPr>
          <w:color w:val="064A73"/>
        </w:rPr>
        <w:t>2019</w:t>
      </w:r>
      <w:r>
        <w:rPr>
          <w:color w:val="064A73"/>
          <w:spacing w:val="31"/>
        </w:rPr>
        <w:t> </w:t>
      </w:r>
      <w:r>
        <w:rPr>
          <w:color w:val="064A73"/>
        </w:rPr>
        <w:t>un 54 % máis de </w:t>
      </w:r>
      <w:r>
        <w:rPr>
          <w:color w:val="064A73"/>
          <w:spacing w:val="-1"/>
        </w:rPr>
        <w:t>metaneiros</w:t>
      </w:r>
      <w:r>
        <w:rPr>
          <w:color w:val="064A73"/>
        </w:rPr>
        <w:t> que en 2018 e emitiu á </w:t>
      </w:r>
      <w:r>
        <w:rPr>
          <w:color w:val="064A73"/>
          <w:spacing w:val="-1"/>
        </w:rPr>
        <w:t>rede</w:t>
      </w:r>
      <w:r>
        <w:rPr>
          <w:color w:val="064A73"/>
        </w:rPr>
        <w:t> o</w:t>
      </w:r>
      <w:r>
        <w:rPr>
          <w:b w:val="0"/>
        </w:rPr>
      </w:r>
    </w:p>
    <w:p>
      <w:pPr>
        <w:spacing w:before="0"/>
        <w:ind w:left="100" w:right="0" w:firstLine="613"/>
        <w:jc w:val="left"/>
        <w:rPr>
          <w:rFonts w:ascii="Ubuntu" w:hAnsi="Ubuntu" w:cs="Ubuntu" w:eastAsia="Ubuntu"/>
          <w:sz w:val="28"/>
          <w:szCs w:val="28"/>
        </w:rPr>
      </w:pPr>
      <w:r>
        <w:rPr>
          <w:rFonts w:ascii="Ubuntu" w:hAnsi="Ubuntu"/>
          <w:b/>
          <w:color w:val="064A73"/>
          <w:spacing w:val="-2"/>
          <w:sz w:val="28"/>
        </w:rPr>
        <w:t>equivalente</w:t>
      </w:r>
      <w:r>
        <w:rPr>
          <w:rFonts w:ascii="Ubuntu" w:hAnsi="Ubuntu"/>
          <w:b/>
          <w:color w:val="064A73"/>
          <w:spacing w:val="-1"/>
          <w:sz w:val="28"/>
        </w:rPr>
        <w:t> </w:t>
      </w:r>
      <w:r>
        <w:rPr>
          <w:rFonts w:ascii="Ubuntu" w:hAnsi="Ubuntu"/>
          <w:b/>
          <w:color w:val="064A73"/>
          <w:sz w:val="28"/>
        </w:rPr>
        <w:t>ao </w:t>
      </w:r>
      <w:r>
        <w:rPr>
          <w:rFonts w:ascii="Ubuntu" w:hAnsi="Ubuntu"/>
          <w:b/>
          <w:color w:val="064A73"/>
          <w:spacing w:val="-1"/>
          <w:sz w:val="28"/>
        </w:rPr>
        <w:t>consumo</w:t>
      </w:r>
      <w:r>
        <w:rPr>
          <w:rFonts w:ascii="Ubuntu" w:hAnsi="Ubuntu"/>
          <w:b/>
          <w:color w:val="064A73"/>
          <w:sz w:val="28"/>
        </w:rPr>
        <w:t> </w:t>
      </w:r>
      <w:r>
        <w:rPr>
          <w:rFonts w:ascii="Ubuntu" w:hAnsi="Ubuntu"/>
          <w:b/>
          <w:color w:val="064A73"/>
          <w:spacing w:val="-1"/>
          <w:sz w:val="28"/>
        </w:rPr>
        <w:t>eléctrico</w:t>
      </w:r>
      <w:r>
        <w:rPr>
          <w:rFonts w:ascii="Ubuntu" w:hAnsi="Ubuntu"/>
          <w:b/>
          <w:color w:val="064A73"/>
          <w:sz w:val="28"/>
        </w:rPr>
        <w:t> anual de</w:t>
      </w:r>
      <w:r>
        <w:rPr>
          <w:rFonts w:ascii="Ubuntu" w:hAnsi="Ubuntu"/>
          <w:b/>
          <w:color w:val="064A73"/>
          <w:spacing w:val="-1"/>
          <w:sz w:val="28"/>
        </w:rPr>
        <w:t> </w:t>
      </w:r>
      <w:r>
        <w:rPr>
          <w:rFonts w:ascii="Ubuntu" w:hAnsi="Ubuntu"/>
          <w:b/>
          <w:color w:val="064A73"/>
          <w:sz w:val="28"/>
        </w:rPr>
        <w:t>3,8 millóns de </w:t>
      </w:r>
      <w:r>
        <w:rPr>
          <w:rFonts w:ascii="Ubuntu" w:hAnsi="Ubuntu"/>
          <w:b/>
          <w:color w:val="064A73"/>
          <w:spacing w:val="-1"/>
          <w:sz w:val="28"/>
        </w:rPr>
        <w:t>fogares</w:t>
      </w:r>
      <w:r>
        <w:rPr>
          <w:rFonts w:ascii="Ubuntu" w:hAnsi="Ubuntu"/>
          <w:sz w:val="28"/>
        </w:rPr>
      </w:r>
    </w:p>
    <w:p>
      <w:pPr>
        <w:spacing w:line="240" w:lineRule="auto" w:before="0"/>
        <w:rPr>
          <w:rFonts w:ascii="Ubuntu" w:hAnsi="Ubuntu" w:cs="Ubuntu" w:eastAsia="Ubuntu"/>
          <w:b/>
          <w:bCs/>
          <w:sz w:val="28"/>
          <w:szCs w:val="28"/>
        </w:rPr>
      </w:pPr>
    </w:p>
    <w:p>
      <w:pPr>
        <w:spacing w:line="240" w:lineRule="auto" w:before="6"/>
        <w:rPr>
          <w:rFonts w:ascii="Ubuntu" w:hAnsi="Ubuntu" w:cs="Ubuntu" w:eastAsia="Ubuntu"/>
          <w:b/>
          <w:bCs/>
          <w:sz w:val="40"/>
          <w:szCs w:val="40"/>
        </w:rPr>
      </w:pPr>
    </w:p>
    <w:p>
      <w:pPr>
        <w:spacing w:before="0"/>
        <w:ind w:left="100" w:right="0" w:firstLine="0"/>
        <w:jc w:val="both"/>
        <w:rPr>
          <w:rFonts w:ascii="Ubuntu" w:hAnsi="Ubuntu" w:cs="Ubuntu" w:eastAsia="Ubuntu"/>
          <w:sz w:val="24"/>
          <w:szCs w:val="24"/>
        </w:rPr>
      </w:pPr>
      <w:r>
        <w:rPr>
          <w:rFonts w:ascii="Ubuntu"/>
          <w:b/>
          <w:color w:val="231F20"/>
          <w:sz w:val="24"/>
        </w:rPr>
        <w:t>MUGARDOS,</w:t>
      </w:r>
      <w:r>
        <w:rPr>
          <w:rFonts w:ascii="Ubuntu"/>
          <w:b/>
          <w:color w:val="231F20"/>
          <w:spacing w:val="-27"/>
          <w:sz w:val="24"/>
        </w:rPr>
        <w:t> </w:t>
      </w:r>
      <w:r>
        <w:rPr>
          <w:rFonts w:ascii="Ubuntu"/>
          <w:b/>
          <w:color w:val="231F20"/>
          <w:sz w:val="24"/>
        </w:rPr>
        <w:t>15</w:t>
      </w:r>
      <w:r>
        <w:rPr>
          <w:rFonts w:ascii="Ubuntu"/>
          <w:b/>
          <w:color w:val="231F20"/>
          <w:spacing w:val="-26"/>
          <w:sz w:val="24"/>
        </w:rPr>
        <w:t> </w:t>
      </w:r>
      <w:r>
        <w:rPr>
          <w:rFonts w:ascii="Ubuntu"/>
          <w:b/>
          <w:color w:val="231F20"/>
          <w:sz w:val="24"/>
        </w:rPr>
        <w:t>de</w:t>
      </w:r>
      <w:r>
        <w:rPr>
          <w:rFonts w:ascii="Ubuntu"/>
          <w:b/>
          <w:color w:val="231F20"/>
          <w:spacing w:val="-27"/>
          <w:sz w:val="24"/>
        </w:rPr>
        <w:t> </w:t>
      </w:r>
      <w:r>
        <w:rPr>
          <w:rFonts w:ascii="Ubuntu"/>
          <w:b/>
          <w:color w:val="231F20"/>
          <w:spacing w:val="-3"/>
          <w:sz w:val="24"/>
        </w:rPr>
        <w:t>xaneiro</w:t>
      </w:r>
      <w:r>
        <w:rPr>
          <w:rFonts w:ascii="Ubuntu"/>
          <w:b/>
          <w:color w:val="231F20"/>
          <w:spacing w:val="-26"/>
          <w:sz w:val="24"/>
        </w:rPr>
        <w:t> </w:t>
      </w:r>
      <w:r>
        <w:rPr>
          <w:rFonts w:ascii="Ubuntu"/>
          <w:b/>
          <w:color w:val="231F20"/>
          <w:sz w:val="24"/>
        </w:rPr>
        <w:t>de</w:t>
      </w:r>
      <w:r>
        <w:rPr>
          <w:rFonts w:ascii="Ubuntu"/>
          <w:b/>
          <w:color w:val="231F20"/>
          <w:spacing w:val="-27"/>
          <w:sz w:val="24"/>
        </w:rPr>
        <w:t> </w:t>
      </w:r>
      <w:r>
        <w:rPr>
          <w:rFonts w:ascii="Ubuntu"/>
          <w:b/>
          <w:color w:val="231F20"/>
          <w:sz w:val="24"/>
        </w:rPr>
        <w:t>2020.-</w:t>
      </w:r>
      <w:r>
        <w:rPr>
          <w:rFonts w:ascii="Ubuntu"/>
          <w:sz w:val="24"/>
        </w:rPr>
      </w:r>
    </w:p>
    <w:p>
      <w:pPr>
        <w:spacing w:line="240" w:lineRule="auto" w:before="8"/>
        <w:rPr>
          <w:rFonts w:ascii="Ubuntu" w:hAnsi="Ubuntu" w:cs="Ubuntu" w:eastAsia="Ubuntu"/>
          <w:b/>
          <w:bCs/>
          <w:sz w:val="24"/>
          <w:szCs w:val="24"/>
        </w:rPr>
      </w:pPr>
    </w:p>
    <w:p>
      <w:pPr>
        <w:pStyle w:val="BodyText"/>
        <w:spacing w:line="243" w:lineRule="auto"/>
        <w:ind w:right="117"/>
        <w:jc w:val="both"/>
      </w:pP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terminal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gas</w:t>
      </w:r>
      <w:r>
        <w:rPr>
          <w:color w:val="231F20"/>
          <w:spacing w:val="-2"/>
        </w:rPr>
        <w:t> </w:t>
      </w:r>
      <w:r>
        <w:rPr>
          <w:color w:val="231F20"/>
        </w:rPr>
        <w:t>natural</w:t>
      </w:r>
      <w:r>
        <w:rPr>
          <w:color w:val="231F20"/>
          <w:spacing w:val="-2"/>
        </w:rPr>
        <w:t> </w:t>
      </w:r>
      <w:r>
        <w:rPr>
          <w:color w:val="231F20"/>
        </w:rPr>
        <w:t>licuado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Mugardos,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porto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Ferrol, </w:t>
      </w:r>
      <w:r>
        <w:rPr>
          <w:color w:val="231F20"/>
        </w:rPr>
        <w:t>sube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posto </w:t>
      </w:r>
      <w:r>
        <w:rPr>
          <w:color w:val="231F20"/>
        </w:rPr>
        <w:t>dentro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21"/>
          <w:w w:val="97"/>
        </w:rPr>
        <w:t> </w:t>
      </w:r>
      <w:r>
        <w:rPr>
          <w:color w:val="231F20"/>
        </w:rPr>
        <w:t>ránking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utilización</w:t>
      </w:r>
      <w:r>
        <w:rPr>
          <w:color w:val="231F20"/>
          <w:spacing w:val="-18"/>
        </w:rPr>
        <w:t> </w:t>
      </w:r>
      <w:r>
        <w:rPr>
          <w:color w:val="231F20"/>
        </w:rPr>
        <w:t>do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sistema</w:t>
      </w:r>
      <w:r>
        <w:rPr>
          <w:color w:val="231F20"/>
          <w:spacing w:val="-18"/>
        </w:rPr>
        <w:t> </w:t>
      </w:r>
      <w:r>
        <w:rPr>
          <w:color w:val="231F20"/>
        </w:rPr>
        <w:t>español</w:t>
      </w:r>
      <w:r>
        <w:rPr>
          <w:color w:val="231F20"/>
          <w:spacing w:val="-18"/>
        </w:rPr>
        <w:t> </w:t>
      </w:r>
      <w:r>
        <w:rPr>
          <w:color w:val="231F20"/>
        </w:rPr>
        <w:t>e,</w:t>
      </w:r>
      <w:r>
        <w:rPr>
          <w:color w:val="231F20"/>
          <w:spacing w:val="-18"/>
        </w:rPr>
        <w:t> </w:t>
      </w:r>
      <w:r>
        <w:rPr>
          <w:color w:val="231F20"/>
        </w:rPr>
        <w:t>desprazando</w:t>
      </w:r>
      <w:r>
        <w:rPr>
          <w:color w:val="231F20"/>
          <w:spacing w:val="-18"/>
        </w:rPr>
        <w:t> </w:t>
      </w:r>
      <w:r>
        <w:rPr>
          <w:color w:val="231F20"/>
        </w:rPr>
        <w:t>á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Barcelona,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colócase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ter-</w:t>
      </w:r>
      <w:r>
        <w:rPr>
          <w:color w:val="231F20"/>
          <w:spacing w:val="30"/>
          <w:w w:val="97"/>
        </w:rPr>
        <w:t> </w:t>
      </w:r>
      <w:r>
        <w:rPr>
          <w:color w:val="231F20"/>
        </w:rPr>
        <w:t>ceira</w:t>
      </w:r>
      <w:r>
        <w:rPr>
          <w:color w:val="231F20"/>
          <w:spacing w:val="8"/>
        </w:rPr>
        <w:t> </w:t>
      </w:r>
      <w:r>
        <w:rPr>
          <w:color w:val="231F20"/>
        </w:rPr>
        <w:t>máis</w:t>
      </w:r>
      <w:r>
        <w:rPr>
          <w:color w:val="231F20"/>
          <w:spacing w:val="8"/>
        </w:rPr>
        <w:t> </w:t>
      </w:r>
      <w:r>
        <w:rPr>
          <w:color w:val="231F20"/>
        </w:rPr>
        <w:t>empregada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termos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relativos.</w:t>
      </w:r>
      <w:r>
        <w:rPr>
          <w:color w:val="231F20"/>
          <w:spacing w:val="8"/>
        </w:rPr>
        <w:t> </w:t>
      </w:r>
      <w:r>
        <w:rPr>
          <w:color w:val="231F20"/>
        </w:rPr>
        <w:t>Propiedade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Reganosa</w:t>
      </w:r>
      <w:r>
        <w:rPr>
          <w:color w:val="231F20"/>
          <w:spacing w:val="8"/>
        </w:rPr>
        <w:t> </w:t>
      </w:r>
      <w:r>
        <w:rPr>
          <w:color w:val="231F20"/>
        </w:rPr>
        <w:t>e</w:t>
      </w:r>
      <w:r>
        <w:rPr>
          <w:color w:val="231F20"/>
          <w:spacing w:val="8"/>
        </w:rPr>
        <w:t> </w:t>
      </w:r>
      <w:r>
        <w:rPr>
          <w:color w:val="231F20"/>
        </w:rPr>
        <w:t>tamén</w:t>
      </w:r>
      <w:r>
        <w:rPr>
          <w:color w:val="231F20"/>
          <w:spacing w:val="9"/>
        </w:rPr>
        <w:t> </w:t>
      </w:r>
      <w:r>
        <w:rPr>
          <w:color w:val="231F20"/>
        </w:rPr>
        <w:t>operada</w:t>
      </w:r>
      <w:r>
        <w:rPr>
          <w:color w:val="231F20"/>
          <w:spacing w:val="8"/>
        </w:rPr>
        <w:t> </w:t>
      </w:r>
      <w:r>
        <w:rPr>
          <w:color w:val="231F20"/>
        </w:rPr>
        <w:t>pola</w:t>
      </w:r>
      <w:r>
        <w:rPr>
          <w:color w:val="231F20"/>
          <w:spacing w:val="30"/>
          <w:w w:val="97"/>
        </w:rPr>
        <w:t> </w:t>
      </w:r>
      <w:r>
        <w:rPr>
          <w:color w:val="231F20"/>
        </w:rPr>
        <w:t>multinacional</w:t>
      </w:r>
      <w:r>
        <w:rPr>
          <w:color w:val="231F20"/>
          <w:spacing w:val="-11"/>
        </w:rPr>
        <w:t> </w:t>
      </w:r>
      <w:r>
        <w:rPr>
          <w:color w:val="231F20"/>
        </w:rPr>
        <w:t>galega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enerxía,</w:t>
      </w:r>
      <w:r>
        <w:rPr>
          <w:color w:val="231F20"/>
          <w:spacing w:val="-11"/>
        </w:rPr>
        <w:t> </w:t>
      </w:r>
      <w:r>
        <w:rPr>
          <w:color w:val="231F20"/>
        </w:rPr>
        <w:t>esta</w:t>
      </w:r>
      <w:r>
        <w:rPr>
          <w:color w:val="231F20"/>
          <w:spacing w:val="-10"/>
        </w:rPr>
        <w:t> </w:t>
      </w:r>
      <w:r>
        <w:rPr>
          <w:color w:val="231F20"/>
        </w:rPr>
        <w:t>planta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consolida</w:t>
      </w:r>
      <w:r>
        <w:rPr>
          <w:color w:val="231F20"/>
          <w:spacing w:val="-11"/>
        </w:rPr>
        <w:t> </w:t>
      </w:r>
      <w:r>
        <w:rPr>
          <w:color w:val="231F20"/>
        </w:rPr>
        <w:t>así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seu</w:t>
      </w:r>
      <w:r>
        <w:rPr>
          <w:color w:val="231F20"/>
          <w:spacing w:val="-10"/>
        </w:rPr>
        <w:t> </w:t>
      </w:r>
      <w:r>
        <w:rPr>
          <w:color w:val="231F20"/>
        </w:rPr>
        <w:t>rol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activo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básico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se-</w:t>
      </w:r>
      <w:r>
        <w:rPr>
          <w:color w:val="231F20"/>
          <w:spacing w:val="27"/>
          <w:w w:val="97"/>
        </w:rPr>
        <w:t> </w:t>
      </w:r>
      <w:r>
        <w:rPr>
          <w:color w:val="231F20"/>
        </w:rPr>
        <w:t>guridade</w:t>
      </w:r>
      <w:r>
        <w:rPr>
          <w:color w:val="231F20"/>
          <w:spacing w:val="-33"/>
        </w:rPr>
        <w:t> </w:t>
      </w:r>
      <w:r>
        <w:rPr>
          <w:color w:val="231F20"/>
        </w:rPr>
        <w:t>da</w:t>
      </w:r>
      <w:r>
        <w:rPr>
          <w:color w:val="231F20"/>
          <w:spacing w:val="-32"/>
        </w:rPr>
        <w:t> </w:t>
      </w:r>
      <w:r>
        <w:rPr>
          <w:color w:val="231F20"/>
        </w:rPr>
        <w:t>subministración</w:t>
      </w:r>
      <w:r>
        <w:rPr>
          <w:color w:val="231F20"/>
          <w:spacing w:val="-33"/>
        </w:rPr>
        <w:t> </w:t>
      </w:r>
      <w:r>
        <w:rPr>
          <w:color w:val="231F20"/>
        </w:rPr>
        <w:t>na</w:t>
      </w:r>
      <w:r>
        <w:rPr>
          <w:color w:val="231F20"/>
          <w:spacing w:val="-32"/>
        </w:rPr>
        <w:t> </w:t>
      </w:r>
      <w:r>
        <w:rPr>
          <w:color w:val="231F20"/>
        </w:rPr>
        <w:t>península</w:t>
      </w:r>
      <w:r>
        <w:rPr>
          <w:color w:val="231F20"/>
          <w:spacing w:val="-32"/>
        </w:rPr>
        <w:t> </w:t>
      </w:r>
      <w:r>
        <w:rPr>
          <w:color w:val="231F20"/>
        </w:rPr>
        <w:t>ibérica.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7"/>
        <w:jc w:val="both"/>
      </w:pPr>
      <w:r>
        <w:rPr>
          <w:color w:val="231F20"/>
          <w:spacing w:val="-2"/>
        </w:rPr>
        <w:t>Durante</w:t>
      </w:r>
      <w:r>
        <w:rPr>
          <w:color w:val="231F20"/>
          <w:spacing w:val="-16"/>
        </w:rPr>
        <w:t> </w:t>
      </w:r>
      <w:r>
        <w:rPr>
          <w:color w:val="231F20"/>
        </w:rPr>
        <w:t>2019,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terminal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Mugardos</w:t>
      </w:r>
      <w:r>
        <w:rPr>
          <w:color w:val="231F20"/>
          <w:spacing w:val="-15"/>
        </w:rPr>
        <w:t> </w:t>
      </w:r>
      <w:r>
        <w:rPr>
          <w:color w:val="231F20"/>
        </w:rPr>
        <w:t>recibiu</w:t>
      </w:r>
      <w:r>
        <w:rPr>
          <w:color w:val="231F20"/>
          <w:spacing w:val="-15"/>
        </w:rPr>
        <w:t> </w:t>
      </w:r>
      <w:r>
        <w:rPr>
          <w:color w:val="231F20"/>
        </w:rPr>
        <w:t>20</w:t>
      </w:r>
      <w:r>
        <w:rPr>
          <w:color w:val="231F20"/>
          <w:spacing w:val="-15"/>
        </w:rPr>
        <w:t> </w:t>
      </w:r>
      <w:r>
        <w:rPr>
          <w:color w:val="231F20"/>
        </w:rPr>
        <w:t>descargas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buques,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fronte</w:t>
      </w:r>
      <w:r>
        <w:rPr>
          <w:color w:val="231F20"/>
          <w:spacing w:val="-15"/>
        </w:rPr>
        <w:t> </w:t>
      </w:r>
      <w:r>
        <w:rPr>
          <w:color w:val="231F20"/>
        </w:rPr>
        <w:t>ás</w:t>
      </w:r>
      <w:r>
        <w:rPr>
          <w:color w:val="231F20"/>
          <w:spacing w:val="-15"/>
        </w:rPr>
        <w:t> </w:t>
      </w:r>
      <w:r>
        <w:rPr>
          <w:color w:val="231F20"/>
        </w:rPr>
        <w:t>13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contabili-</w:t>
      </w:r>
      <w:r>
        <w:rPr>
          <w:color w:val="231F20"/>
          <w:spacing w:val="37"/>
          <w:w w:val="97"/>
        </w:rPr>
        <w:t> </w:t>
      </w:r>
      <w:r>
        <w:rPr>
          <w:color w:val="231F20"/>
        </w:rPr>
        <w:t>zadas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2018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12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2017.</w:t>
      </w:r>
      <w:r>
        <w:rPr>
          <w:color w:val="231F20"/>
          <w:spacing w:val="-9"/>
        </w:rPr>
        <w:t> </w:t>
      </w:r>
      <w:r>
        <w:rPr>
          <w:color w:val="231F20"/>
        </w:rPr>
        <w:t>Chegaron</w:t>
      </w:r>
      <w:r>
        <w:rPr>
          <w:color w:val="231F20"/>
          <w:spacing w:val="-9"/>
        </w:rPr>
        <w:t> </w:t>
      </w:r>
      <w:r>
        <w:rPr>
          <w:color w:val="231F20"/>
        </w:rPr>
        <w:t>aos</w:t>
      </w:r>
      <w:r>
        <w:rPr>
          <w:color w:val="231F20"/>
          <w:spacing w:val="-8"/>
        </w:rPr>
        <w:t> </w:t>
      </w:r>
      <w:r>
        <w:rPr>
          <w:color w:val="231F20"/>
        </w:rPr>
        <w:t>seus</w:t>
      </w:r>
      <w:r>
        <w:rPr>
          <w:color w:val="231F20"/>
          <w:spacing w:val="-9"/>
        </w:rPr>
        <w:t> </w:t>
      </w:r>
      <w:r>
        <w:rPr>
          <w:color w:val="231F20"/>
        </w:rPr>
        <w:t>tanques</w:t>
      </w:r>
      <w:r>
        <w:rPr>
          <w:color w:val="231F20"/>
          <w:spacing w:val="-8"/>
        </w:rPr>
        <w:t> </w:t>
      </w:r>
      <w:r>
        <w:rPr>
          <w:color w:val="231F20"/>
        </w:rPr>
        <w:t>2.224.676</w:t>
      </w:r>
      <w:r>
        <w:rPr>
          <w:color w:val="231F20"/>
          <w:spacing w:val="-9"/>
        </w:rPr>
        <w:t> </w:t>
      </w:r>
      <w:r>
        <w:rPr>
          <w:color w:val="231F20"/>
        </w:rPr>
        <w:t>metros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cúbicos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GNL</w:t>
      </w:r>
      <w:r>
        <w:rPr>
          <w:color w:val="231F20"/>
          <w:spacing w:val="23"/>
          <w:w w:val="97"/>
        </w:rPr>
        <w:t> </w:t>
      </w:r>
      <w:r>
        <w:rPr>
          <w:color w:val="231F20"/>
        </w:rPr>
        <w:t>(14.874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xigavatios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hora).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Ademais,</w:t>
      </w:r>
      <w:r>
        <w:rPr>
          <w:color w:val="231F20"/>
          <w:spacing w:val="-23"/>
        </w:rPr>
        <w:t> </w:t>
      </w:r>
      <w:r>
        <w:rPr>
          <w:color w:val="231F20"/>
        </w:rPr>
        <w:t>realizáronse</w:t>
      </w:r>
      <w:r>
        <w:rPr>
          <w:color w:val="231F20"/>
          <w:spacing w:val="-22"/>
        </w:rPr>
        <w:t> </w:t>
      </w:r>
      <w:r>
        <w:rPr>
          <w:color w:val="231F20"/>
        </w:rPr>
        <w:t>en</w:t>
      </w:r>
      <w:r>
        <w:rPr>
          <w:color w:val="231F20"/>
          <w:spacing w:val="-23"/>
        </w:rPr>
        <w:t> </w:t>
      </w:r>
      <w:r>
        <w:rPr>
          <w:color w:val="231F20"/>
        </w:rPr>
        <w:t>sendos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barcos</w:t>
      </w:r>
      <w:r>
        <w:rPr>
          <w:color w:val="231F20"/>
          <w:spacing w:val="-22"/>
        </w:rPr>
        <w:t> </w:t>
      </w:r>
      <w:r>
        <w:rPr>
          <w:color w:val="231F20"/>
        </w:rPr>
        <w:t>catro</w:t>
      </w:r>
      <w:r>
        <w:rPr>
          <w:color w:val="231F20"/>
          <w:spacing w:val="-23"/>
        </w:rPr>
        <w:t> </w:t>
      </w:r>
      <w:r>
        <w:rPr>
          <w:color w:val="231F20"/>
        </w:rPr>
        <w:t>operacións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arrefria-</w:t>
      </w:r>
      <w:r>
        <w:rPr>
          <w:color w:val="231F20"/>
          <w:spacing w:val="25"/>
          <w:w w:val="97"/>
        </w:rPr>
        <w:t> </w:t>
      </w:r>
      <w:r>
        <w:rPr>
          <w:color w:val="231F20"/>
          <w:spacing w:val="-2"/>
        </w:rPr>
        <w:t>mento,</w:t>
      </w:r>
      <w:r>
        <w:rPr>
          <w:color w:val="231F20"/>
          <w:spacing w:val="-18"/>
        </w:rPr>
        <w:t> </w:t>
      </w:r>
      <w:r>
        <w:rPr>
          <w:color w:val="231F20"/>
        </w:rPr>
        <w:t>posta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8"/>
        </w:rPr>
        <w:t> </w:t>
      </w:r>
      <w:r>
        <w:rPr>
          <w:color w:val="231F20"/>
        </w:rPr>
        <w:t>gas</w:t>
      </w:r>
      <w:r>
        <w:rPr>
          <w:color w:val="231F20"/>
          <w:spacing w:val="-17"/>
        </w:rPr>
        <w:t> 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</w:rPr>
        <w:t>carga.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  <w:rPr>
          <w:rFonts w:ascii="Ubuntu" w:hAnsi="Ubuntu" w:cs="Ubuntu" w:eastAsia="Ubuntu"/>
        </w:rPr>
      </w:pPr>
      <w:r>
        <w:rPr>
          <w:rFonts w:ascii="Ubuntu" w:hAnsi="Ubuntu"/>
          <w:color w:val="231F20"/>
          <w:spacing w:val="-2"/>
        </w:rPr>
        <w:t>Este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  <w:spacing w:val="-2"/>
        </w:rPr>
        <w:t>incremento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do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  <w:spacing w:val="-2"/>
        </w:rPr>
        <w:t>tráfico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marítimo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  <w:spacing w:val="-2"/>
        </w:rPr>
        <w:t>obtivo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  <w:spacing w:val="-2"/>
        </w:rPr>
        <w:t>reflexo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no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  <w:spacing w:val="-2"/>
        </w:rPr>
        <w:t>aumento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das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labores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9"/>
        </w:rPr>
        <w:t> </w:t>
      </w:r>
      <w:r>
        <w:rPr>
          <w:rFonts w:ascii="Ubuntu" w:hAnsi="Ubuntu"/>
          <w:color w:val="231F20"/>
        </w:rPr>
        <w:t>regasificación.</w:t>
      </w:r>
      <w:r>
        <w:rPr>
          <w:rFonts w:ascii="Ubuntu" w:hAnsi="Ubuntu"/>
        </w:rPr>
      </w:r>
    </w:p>
    <w:p>
      <w:pPr>
        <w:pStyle w:val="BodyText"/>
        <w:spacing w:line="240" w:lineRule="auto" w:before="4"/>
        <w:ind w:right="0"/>
        <w:jc w:val="both"/>
      </w:pP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xaneiro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decembro,</w:t>
      </w:r>
      <w:r>
        <w:rPr>
          <w:color w:val="231F20"/>
          <w:spacing w:val="-23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complexo</w:t>
      </w:r>
      <w:r>
        <w:rPr>
          <w:color w:val="231F20"/>
          <w:spacing w:val="-23"/>
        </w:rPr>
        <w:t> </w:t>
      </w:r>
      <w:r>
        <w:rPr>
          <w:color w:val="231F20"/>
        </w:rPr>
        <w:t>emitiu</w:t>
      </w:r>
      <w:r>
        <w:rPr>
          <w:color w:val="231F20"/>
          <w:spacing w:val="-22"/>
        </w:rPr>
        <w:t> </w:t>
      </w:r>
      <w:r>
        <w:rPr>
          <w:color w:val="231F20"/>
        </w:rPr>
        <w:t>á</w:t>
      </w:r>
      <w:r>
        <w:rPr>
          <w:color w:val="231F20"/>
          <w:spacing w:val="-22"/>
        </w:rPr>
        <w:t> </w:t>
      </w:r>
      <w:r>
        <w:rPr>
          <w:color w:val="231F20"/>
        </w:rPr>
        <w:t>rede</w:t>
      </w:r>
      <w:r>
        <w:rPr>
          <w:color w:val="231F20"/>
          <w:spacing w:val="-23"/>
        </w:rPr>
        <w:t> </w:t>
      </w:r>
      <w:r>
        <w:rPr>
          <w:color w:val="231F20"/>
        </w:rPr>
        <w:t>un</w:t>
      </w:r>
      <w:r>
        <w:rPr>
          <w:color w:val="231F20"/>
          <w:spacing w:val="-22"/>
        </w:rPr>
        <w:t> </w:t>
      </w:r>
      <w:r>
        <w:rPr>
          <w:color w:val="231F20"/>
        </w:rPr>
        <w:t>20,7</w:t>
      </w:r>
      <w:r>
        <w:rPr>
          <w:color w:val="231F20"/>
          <w:spacing w:val="-22"/>
        </w:rPr>
        <w:t> </w:t>
      </w:r>
      <w:r>
        <w:rPr>
          <w:color w:val="231F20"/>
        </w:rPr>
        <w:t>%</w:t>
      </w:r>
      <w:r>
        <w:rPr>
          <w:color w:val="231F20"/>
          <w:spacing w:val="-23"/>
        </w:rPr>
        <w:t> </w:t>
      </w:r>
      <w:r>
        <w:rPr>
          <w:color w:val="231F20"/>
        </w:rPr>
        <w:t>máis</w:t>
      </w:r>
      <w:r>
        <w:rPr>
          <w:color w:val="231F20"/>
          <w:spacing w:val="-22"/>
        </w:rPr>
        <w:t> </w:t>
      </w:r>
      <w:r>
        <w:rPr>
          <w:color w:val="231F20"/>
        </w:rPr>
        <w:t>que</w:t>
      </w:r>
      <w:r>
        <w:rPr>
          <w:color w:val="231F20"/>
          <w:spacing w:val="-22"/>
        </w:rPr>
        <w:t> </w:t>
      </w:r>
      <w:r>
        <w:rPr>
          <w:color w:val="231F20"/>
        </w:rPr>
        <w:t>nos</w:t>
      </w:r>
      <w:r>
        <w:rPr>
          <w:color w:val="231F20"/>
          <w:spacing w:val="-23"/>
        </w:rPr>
        <w:t> </w:t>
      </w:r>
      <w:r>
        <w:rPr>
          <w:color w:val="231F20"/>
        </w:rPr>
        <w:t>12</w:t>
      </w:r>
      <w:r>
        <w:rPr>
          <w:color w:val="231F20"/>
          <w:spacing w:val="-22"/>
        </w:rPr>
        <w:t> </w:t>
      </w:r>
      <w:r>
        <w:rPr>
          <w:color w:val="231F20"/>
        </w:rPr>
        <w:t>meses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anteriores:</w:t>
      </w:r>
      <w:r>
        <w:rPr/>
      </w:r>
    </w:p>
    <w:p>
      <w:pPr>
        <w:pStyle w:val="BodyText"/>
        <w:spacing w:line="243" w:lineRule="auto" w:before="4"/>
        <w:ind w:right="116"/>
        <w:jc w:val="both"/>
      </w:pPr>
      <w:r>
        <w:rPr>
          <w:color w:val="231F20"/>
        </w:rPr>
        <w:t>13.254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xigavatios</w:t>
      </w:r>
      <w:r>
        <w:rPr>
          <w:color w:val="231F20"/>
          <w:spacing w:val="2"/>
        </w:rPr>
        <w:t> </w:t>
      </w:r>
      <w:r>
        <w:rPr>
          <w:color w:val="231F20"/>
        </w:rPr>
        <w:t>hora,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equivalente</w:t>
      </w:r>
      <w:r>
        <w:rPr>
          <w:color w:val="231F20"/>
          <w:spacing w:val="2"/>
        </w:rPr>
        <w:t> </w:t>
      </w:r>
      <w:r>
        <w:rPr>
          <w:color w:val="231F20"/>
        </w:rPr>
        <w:t>ao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consumo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eléctrico</w:t>
      </w:r>
      <w:r>
        <w:rPr>
          <w:color w:val="231F20"/>
          <w:spacing w:val="3"/>
        </w:rPr>
        <w:t> </w:t>
      </w:r>
      <w:r>
        <w:rPr>
          <w:color w:val="231F20"/>
        </w:rPr>
        <w:t>anual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3,8</w:t>
      </w:r>
      <w:r>
        <w:rPr>
          <w:color w:val="231F20"/>
          <w:spacing w:val="2"/>
        </w:rPr>
        <w:t> </w:t>
      </w:r>
      <w:r>
        <w:rPr>
          <w:color w:val="231F20"/>
        </w:rPr>
        <w:t>millóns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fogares.</w:t>
      </w:r>
      <w:r>
        <w:rPr>
          <w:color w:val="231F20"/>
          <w:spacing w:val="45"/>
          <w:w w:val="97"/>
        </w:rPr>
        <w:t> </w:t>
      </w:r>
      <w:r>
        <w:rPr>
          <w:rFonts w:ascii="Ubuntu" w:hAnsi="Ubuntu"/>
          <w:color w:val="231F20"/>
          <w:spacing w:val="-2"/>
        </w:rPr>
        <w:t>Isto</w:t>
      </w:r>
      <w:r>
        <w:rPr>
          <w:rFonts w:ascii="Ubuntu" w:hAnsi="Ubuntu"/>
          <w:color w:val="231F20"/>
          <w:spacing w:val="-8"/>
        </w:rPr>
        <w:t> </w:t>
      </w:r>
      <w:r>
        <w:rPr>
          <w:rFonts w:ascii="Ubuntu" w:hAnsi="Ubuntu"/>
          <w:color w:val="231F20"/>
        </w:rPr>
        <w:t>significa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que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o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ano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pasado,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  <w:spacing w:val="-3"/>
        </w:rPr>
        <w:t>con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  <w:spacing w:val="-2"/>
        </w:rPr>
        <w:t>picos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puntuais</w:t>
      </w:r>
      <w:r>
        <w:rPr>
          <w:rFonts w:ascii="Ubuntu" w:hAnsi="Ubuntu"/>
          <w:color w:val="231F20"/>
          <w:spacing w:val="-8"/>
        </w:rPr>
        <w:t> </w:t>
      </w:r>
      <w:r>
        <w:rPr>
          <w:rFonts w:ascii="Ubuntu" w:hAnsi="Ubuntu"/>
          <w:color w:val="231F20"/>
        </w:rPr>
        <w:t>do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100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%,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funcionou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una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media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do</w:t>
      </w:r>
      <w:r>
        <w:rPr>
          <w:rFonts w:ascii="Ubuntu" w:hAnsi="Ubuntu"/>
          <w:color w:val="231F20"/>
          <w:spacing w:val="-7"/>
        </w:rPr>
        <w:t> </w:t>
      </w:r>
      <w:r>
        <w:rPr>
          <w:rFonts w:ascii="Ubuntu" w:hAnsi="Ubuntu"/>
          <w:color w:val="231F20"/>
        </w:rPr>
        <w:t>32</w:t>
      </w:r>
      <w:r>
        <w:rPr>
          <w:rFonts w:ascii="Ubuntu" w:hAnsi="Ubuntu"/>
          <w:color w:val="231F20"/>
          <w:spacing w:val="-8"/>
        </w:rPr>
        <w:t> </w:t>
      </w:r>
      <w:r>
        <w:rPr>
          <w:rFonts w:ascii="Ubuntu" w:hAnsi="Ubuntu"/>
          <w:color w:val="231F20"/>
        </w:rPr>
        <w:t>%</w:t>
      </w:r>
      <w:r>
        <w:rPr>
          <w:rFonts w:ascii="Ubuntu" w:hAnsi="Ubuntu"/>
          <w:color w:val="231F20"/>
          <w:spacing w:val="24"/>
          <w:w w:val="97"/>
        </w:rPr>
        <w:t> </w:t>
      </w:r>
      <w:r>
        <w:rPr>
          <w:color w:val="231F20"/>
        </w:rPr>
        <w:t>da</w:t>
      </w:r>
      <w:r>
        <w:rPr>
          <w:color w:val="231F20"/>
          <w:spacing w:val="-18"/>
        </w:rPr>
        <w:t> </w:t>
      </w:r>
      <w:r>
        <w:rPr>
          <w:color w:val="231F20"/>
        </w:rPr>
        <w:t>súa</w:t>
      </w:r>
      <w:r>
        <w:rPr>
          <w:color w:val="231F20"/>
          <w:spacing w:val="-18"/>
        </w:rPr>
        <w:t> </w:t>
      </w:r>
      <w:r>
        <w:rPr>
          <w:color w:val="231F20"/>
        </w:rPr>
        <w:t>capacidade</w:t>
      </w:r>
      <w:r>
        <w:rPr>
          <w:color w:val="231F20"/>
          <w:spacing w:val="-18"/>
        </w:rPr>
        <w:t> </w:t>
      </w:r>
      <w:r>
        <w:rPr>
          <w:color w:val="231F20"/>
        </w:rPr>
        <w:t>máxima.</w:t>
      </w:r>
      <w:r>
        <w:rPr>
          <w:color w:val="231F20"/>
          <w:spacing w:val="-18"/>
        </w:rPr>
        <w:t> </w:t>
      </w:r>
      <w:r>
        <w:rPr>
          <w:color w:val="231F20"/>
        </w:rPr>
        <w:t>Ese</w:t>
      </w:r>
      <w:r>
        <w:rPr>
          <w:color w:val="231F20"/>
          <w:spacing w:val="-18"/>
        </w:rPr>
        <w:t> </w:t>
      </w:r>
      <w:r>
        <w:rPr>
          <w:color w:val="231F20"/>
        </w:rPr>
        <w:t>promedio</w:t>
      </w:r>
      <w:r>
        <w:rPr>
          <w:color w:val="231F20"/>
          <w:spacing w:val="-18"/>
        </w:rPr>
        <w:t> </w:t>
      </w:r>
      <w:r>
        <w:rPr>
          <w:color w:val="231F20"/>
        </w:rPr>
        <w:t>sitúase</w:t>
      </w:r>
      <w:r>
        <w:rPr>
          <w:color w:val="231F20"/>
          <w:spacing w:val="-18"/>
        </w:rPr>
        <w:t> </w:t>
      </w:r>
      <w:r>
        <w:rPr>
          <w:color w:val="231F20"/>
        </w:rPr>
        <w:t>na</w:t>
      </w:r>
      <w:r>
        <w:rPr>
          <w:color w:val="231F20"/>
          <w:spacing w:val="-18"/>
        </w:rPr>
        <w:t> </w:t>
      </w:r>
      <w:r>
        <w:rPr>
          <w:color w:val="231F20"/>
        </w:rPr>
        <w:t>media</w:t>
      </w:r>
      <w:r>
        <w:rPr>
          <w:color w:val="231F20"/>
          <w:spacing w:val="-18"/>
        </w:rPr>
        <w:t> </w:t>
      </w:r>
      <w:r>
        <w:rPr>
          <w:color w:val="231F20"/>
        </w:rPr>
        <w:t>nacional,</w:t>
      </w:r>
      <w:r>
        <w:rPr>
          <w:color w:val="231F20"/>
          <w:spacing w:val="-18"/>
        </w:rPr>
        <w:t> </w:t>
      </w:r>
      <w:r>
        <w:rPr>
          <w:color w:val="231F20"/>
        </w:rPr>
        <w:t>por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debaixo</w:t>
      </w:r>
      <w:r>
        <w:rPr>
          <w:color w:val="231F20"/>
          <w:spacing w:val="-18"/>
        </w:rPr>
        <w:t> </w:t>
      </w:r>
      <w:r>
        <w:rPr>
          <w:color w:val="231F20"/>
        </w:rPr>
        <w:t>dos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rexistra-</w:t>
      </w:r>
      <w:r>
        <w:rPr>
          <w:color w:val="231F20"/>
          <w:spacing w:val="20"/>
          <w:w w:val="97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Bilbao</w:t>
      </w:r>
      <w:r>
        <w:rPr>
          <w:color w:val="231F20"/>
          <w:spacing w:val="-14"/>
        </w:rPr>
        <w:t> </w:t>
      </w:r>
      <w:r>
        <w:rPr>
          <w:color w:val="231F20"/>
        </w:rPr>
        <w:t>(76</w:t>
      </w:r>
      <w:r>
        <w:rPr>
          <w:color w:val="231F20"/>
          <w:spacing w:val="-15"/>
        </w:rPr>
        <w:t> </w:t>
      </w:r>
      <w:r>
        <w:rPr>
          <w:color w:val="231F20"/>
        </w:rPr>
        <w:t>%)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Huelva</w:t>
      </w:r>
      <w:r>
        <w:rPr>
          <w:color w:val="231F20"/>
          <w:spacing w:val="-15"/>
        </w:rPr>
        <w:t> </w:t>
      </w:r>
      <w:r>
        <w:rPr>
          <w:color w:val="231F20"/>
        </w:rPr>
        <w:t>(38</w:t>
      </w:r>
      <w:r>
        <w:rPr>
          <w:color w:val="231F20"/>
          <w:spacing w:val="-15"/>
        </w:rPr>
        <w:t> </w:t>
      </w:r>
      <w:r>
        <w:rPr>
          <w:color w:val="231F20"/>
        </w:rPr>
        <w:t>%),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5"/>
        </w:rPr>
        <w:t> </w:t>
      </w:r>
      <w:r>
        <w:rPr>
          <w:color w:val="231F20"/>
        </w:rPr>
        <w:t>derriba</w:t>
      </w:r>
      <w:r>
        <w:rPr>
          <w:color w:val="231F20"/>
          <w:spacing w:val="-14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medidos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Barcelona</w:t>
      </w:r>
      <w:r>
        <w:rPr>
          <w:color w:val="231F20"/>
          <w:spacing w:val="-15"/>
        </w:rPr>
        <w:t> </w:t>
      </w:r>
      <w:r>
        <w:rPr>
          <w:color w:val="231F20"/>
        </w:rPr>
        <w:t>(30</w:t>
      </w:r>
      <w:r>
        <w:rPr>
          <w:color w:val="231F20"/>
          <w:spacing w:val="-15"/>
        </w:rPr>
        <w:t> </w:t>
      </w:r>
      <w:r>
        <w:rPr>
          <w:color w:val="231F20"/>
        </w:rPr>
        <w:t>%),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Sagunto</w:t>
      </w:r>
      <w:r>
        <w:rPr>
          <w:color w:val="231F20"/>
          <w:spacing w:val="23"/>
          <w:w w:val="97"/>
        </w:rPr>
        <w:t> </w:t>
      </w:r>
      <w:r>
        <w:rPr>
          <w:color w:val="231F20"/>
        </w:rPr>
        <w:t>(22</w:t>
      </w:r>
      <w:r>
        <w:rPr>
          <w:color w:val="231F20"/>
          <w:spacing w:val="-16"/>
        </w:rPr>
        <w:t> </w:t>
      </w:r>
      <w:r>
        <w:rPr>
          <w:color w:val="231F20"/>
        </w:rPr>
        <w:t>%)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Cartaxena</w:t>
      </w:r>
      <w:r>
        <w:rPr>
          <w:color w:val="231F20"/>
          <w:spacing w:val="-16"/>
        </w:rPr>
        <w:t> </w:t>
      </w:r>
      <w:r>
        <w:rPr>
          <w:color w:val="231F20"/>
        </w:rPr>
        <w:t>(13</w:t>
      </w:r>
      <w:r>
        <w:rPr>
          <w:color w:val="231F20"/>
          <w:spacing w:val="-15"/>
        </w:rPr>
        <w:t> </w:t>
      </w:r>
      <w:r>
        <w:rPr>
          <w:color w:val="231F20"/>
        </w:rPr>
        <w:t>%).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color w:val="231F20"/>
          <w:spacing w:val="-2"/>
        </w:rPr>
        <w:t>Comportouse</w:t>
      </w:r>
      <w:r>
        <w:rPr>
          <w:color w:val="231F20"/>
          <w:spacing w:val="-24"/>
        </w:rPr>
        <w:t> </w:t>
      </w:r>
      <w:r>
        <w:rPr>
          <w:color w:val="231F20"/>
        </w:rPr>
        <w:t>tamén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favorablemente</w:t>
      </w:r>
      <w:r>
        <w:rPr>
          <w:color w:val="231F20"/>
          <w:spacing w:val="-23"/>
        </w:rPr>
        <w:t> 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</w:rPr>
        <w:t>mercado</w:t>
      </w:r>
      <w:r>
        <w:rPr>
          <w:color w:val="231F20"/>
          <w:spacing w:val="-23"/>
        </w:rPr>
        <w:t> </w:t>
      </w:r>
      <w:r>
        <w:rPr>
          <w:color w:val="231F20"/>
        </w:rPr>
        <w:t>da</w:t>
      </w:r>
      <w:r>
        <w:rPr>
          <w:color w:val="231F20"/>
          <w:spacing w:val="-23"/>
        </w:rPr>
        <w:t> </w:t>
      </w:r>
      <w:r>
        <w:rPr>
          <w:color w:val="231F20"/>
        </w:rPr>
        <w:t>carga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cisternas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1"/>
        </w:rPr>
        <w:t>GNL.</w:t>
      </w:r>
      <w:r>
        <w:rPr>
          <w:color w:val="231F20"/>
          <w:spacing w:val="-23"/>
        </w:rPr>
        <w:t> </w:t>
      </w:r>
      <w:r>
        <w:rPr>
          <w:color w:val="231F20"/>
        </w:rPr>
        <w:t>En</w:t>
      </w:r>
      <w:r>
        <w:rPr>
          <w:color w:val="231F20"/>
          <w:spacing w:val="-23"/>
        </w:rPr>
        <w:t> </w:t>
      </w:r>
      <w:r>
        <w:rPr>
          <w:color w:val="231F20"/>
        </w:rPr>
        <w:t>2019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aprovi-</w:t>
      </w:r>
      <w:r>
        <w:rPr>
          <w:color w:val="231F20"/>
          <w:spacing w:val="31"/>
          <w:w w:val="97"/>
        </w:rPr>
        <w:t> </w:t>
      </w:r>
      <w:r>
        <w:rPr>
          <w:color w:val="231F20"/>
        </w:rPr>
        <w:t>sionáronse</w:t>
      </w:r>
      <w:r>
        <w:rPr>
          <w:color w:val="231F20"/>
          <w:spacing w:val="-25"/>
        </w:rPr>
        <w:t> </w:t>
      </w:r>
      <w:r>
        <w:rPr>
          <w:color w:val="231F20"/>
        </w:rPr>
        <w:t>en</w:t>
      </w:r>
      <w:r>
        <w:rPr>
          <w:color w:val="231F20"/>
          <w:spacing w:val="-25"/>
        </w:rPr>
        <w:t> </w:t>
      </w:r>
      <w:r>
        <w:rPr>
          <w:color w:val="231F20"/>
        </w:rPr>
        <w:t>Mugardos</w:t>
      </w:r>
      <w:r>
        <w:rPr>
          <w:color w:val="231F20"/>
          <w:spacing w:val="-24"/>
        </w:rPr>
        <w:t> </w:t>
      </w:r>
      <w:r>
        <w:rPr>
          <w:color w:val="231F20"/>
        </w:rPr>
        <w:t>4.495</w:t>
      </w:r>
      <w:r>
        <w:rPr>
          <w:color w:val="231F20"/>
          <w:spacing w:val="-25"/>
        </w:rPr>
        <w:t> </w:t>
      </w:r>
      <w:r>
        <w:rPr>
          <w:color w:val="231F20"/>
        </w:rPr>
        <w:t>camións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deste</w:t>
      </w:r>
      <w:r>
        <w:rPr>
          <w:color w:val="231F20"/>
          <w:spacing w:val="-25"/>
        </w:rPr>
        <w:t> </w:t>
      </w:r>
      <w:r>
        <w:rPr>
          <w:color w:val="231F20"/>
        </w:rPr>
        <w:t>tipo</w:t>
      </w:r>
      <w:r>
        <w:rPr>
          <w:color w:val="231F20"/>
          <w:spacing w:val="-24"/>
        </w:rPr>
        <w:t> </w:t>
      </w:r>
      <w:r>
        <w:rPr>
          <w:color w:val="231F20"/>
        </w:rPr>
        <w:t>(86</w:t>
      </w:r>
      <w:r>
        <w:rPr>
          <w:color w:val="231F20"/>
          <w:spacing w:val="-25"/>
        </w:rPr>
        <w:t> </w:t>
      </w:r>
      <w:r>
        <w:rPr>
          <w:color w:val="231F20"/>
        </w:rPr>
        <w:t>por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semana),</w:t>
      </w:r>
      <w:r>
        <w:rPr>
          <w:color w:val="231F20"/>
          <w:spacing w:val="-25"/>
        </w:rPr>
        <w:t> 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</w:rPr>
        <w:t>cal</w:t>
      </w:r>
      <w:r>
        <w:rPr>
          <w:color w:val="231F20"/>
          <w:spacing w:val="-25"/>
        </w:rPr>
        <w:t> </w:t>
      </w:r>
      <w:r>
        <w:rPr>
          <w:color w:val="231F20"/>
        </w:rPr>
        <w:t>representa</w:t>
      </w:r>
      <w:r>
        <w:rPr>
          <w:color w:val="231F20"/>
          <w:spacing w:val="-24"/>
        </w:rPr>
        <w:t> </w:t>
      </w:r>
      <w:r>
        <w:rPr>
          <w:color w:val="231F20"/>
        </w:rPr>
        <w:t>un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avance</w:t>
      </w:r>
      <w:r>
        <w:rPr>
          <w:color w:val="231F20"/>
          <w:spacing w:val="27"/>
          <w:w w:val="97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3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puntos</w:t>
      </w:r>
      <w:r>
        <w:rPr>
          <w:color w:val="231F20"/>
          <w:spacing w:val="-21"/>
        </w:rPr>
        <w:t> </w:t>
      </w:r>
      <w:r>
        <w:rPr>
          <w:color w:val="231F20"/>
        </w:rPr>
        <w:t>porcentuais</w:t>
      </w:r>
      <w:r>
        <w:rPr>
          <w:color w:val="231F20"/>
          <w:spacing w:val="-21"/>
        </w:rPr>
        <w:t> </w:t>
      </w:r>
      <w:r>
        <w:rPr>
          <w:color w:val="231F20"/>
        </w:rPr>
        <w:t>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comparación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1"/>
        </w:rPr>
        <w:t> </w:t>
      </w:r>
      <w:r>
        <w:rPr>
          <w:color w:val="231F20"/>
        </w:rPr>
        <w:t>2018.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  <w:spacing w:val="-2"/>
        </w:rPr>
        <w:t>todos</w:t>
      </w:r>
      <w:r>
        <w:rPr>
          <w:rFonts w:ascii="Ubuntu" w:hAnsi="Ubuntu"/>
          <w:color w:val="231F20"/>
          <w:spacing w:val="-3"/>
        </w:rPr>
        <w:t> </w:t>
      </w:r>
      <w:r>
        <w:rPr>
          <w:rFonts w:ascii="Ubuntu" w:hAnsi="Ubuntu"/>
          <w:color w:val="231F20"/>
          <w:spacing w:val="-2"/>
        </w:rPr>
        <w:t>estes</w:t>
      </w:r>
      <w:r>
        <w:rPr>
          <w:rFonts w:ascii="Ubuntu" w:hAnsi="Ubuntu"/>
          <w:color w:val="231F20"/>
          <w:spacing w:val="-3"/>
        </w:rPr>
        <w:t> </w:t>
      </w:r>
      <w:r>
        <w:rPr>
          <w:rFonts w:ascii="Ubuntu" w:hAnsi="Ubuntu"/>
          <w:color w:val="231F20"/>
        </w:rPr>
        <w:t>bos</w:t>
      </w:r>
      <w:r>
        <w:rPr>
          <w:rFonts w:ascii="Ubuntu" w:hAnsi="Ubuntu"/>
          <w:color w:val="231F20"/>
          <w:spacing w:val="-3"/>
        </w:rPr>
        <w:t> </w:t>
      </w:r>
      <w:r>
        <w:rPr>
          <w:rFonts w:ascii="Ubuntu" w:hAnsi="Ubuntu"/>
          <w:color w:val="231F20"/>
          <w:spacing w:val="-2"/>
        </w:rPr>
        <w:t>datos</w:t>
      </w:r>
      <w:r>
        <w:rPr>
          <w:rFonts w:ascii="Ubuntu" w:hAnsi="Ubuntu"/>
          <w:color w:val="231F20"/>
          <w:spacing w:val="-3"/>
        </w:rPr>
        <w:t> </w:t>
      </w:r>
      <w:r>
        <w:rPr>
          <w:rFonts w:ascii="Ubuntu" w:hAnsi="Ubuntu"/>
          <w:color w:val="231F20"/>
        </w:rPr>
        <w:t>influíu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o</w:t>
      </w:r>
      <w:r>
        <w:rPr>
          <w:rFonts w:ascii="Ubuntu" w:hAnsi="Ubuntu"/>
          <w:color w:val="231F20"/>
          <w:spacing w:val="-3"/>
        </w:rPr>
        <w:t> </w:t>
      </w:r>
      <w:r>
        <w:rPr>
          <w:rFonts w:ascii="Ubuntu" w:hAnsi="Ubuntu"/>
          <w:color w:val="231F20"/>
        </w:rPr>
        <w:t>proceso</w:t>
      </w:r>
      <w:r>
        <w:rPr>
          <w:rFonts w:ascii="Ubuntu" w:hAnsi="Ubuntu"/>
          <w:color w:val="231F20"/>
          <w:spacing w:val="-3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3"/>
        </w:rPr>
        <w:t> </w:t>
      </w:r>
      <w:r>
        <w:rPr>
          <w:rFonts w:ascii="Ubuntu" w:hAnsi="Ubuntu"/>
          <w:color w:val="231F20"/>
        </w:rPr>
        <w:t>transición</w:t>
      </w:r>
      <w:r>
        <w:rPr>
          <w:rFonts w:ascii="Ubuntu" w:hAnsi="Ubuntu"/>
          <w:color w:val="231F20"/>
          <w:spacing w:val="-3"/>
        </w:rPr>
        <w:t> </w:t>
      </w:r>
      <w:r>
        <w:rPr>
          <w:rFonts w:ascii="Ubuntu" w:hAnsi="Ubuntu"/>
          <w:color w:val="231F20"/>
          <w:spacing w:val="-2"/>
        </w:rPr>
        <w:t>enerxética</w:t>
      </w:r>
      <w:r>
        <w:rPr>
          <w:rFonts w:ascii="Ubuntu" w:hAnsi="Ubuntu"/>
          <w:color w:val="231F20"/>
          <w:spacing w:val="-4"/>
        </w:rPr>
        <w:t> </w:t>
      </w:r>
      <w:r>
        <w:rPr>
          <w:rFonts w:ascii="Ubuntu" w:hAnsi="Ubuntu"/>
          <w:color w:val="231F20"/>
        </w:rPr>
        <w:t>emprendido</w:t>
      </w:r>
      <w:r>
        <w:rPr>
          <w:rFonts w:ascii="Ubuntu" w:hAnsi="Ubuntu"/>
          <w:color w:val="231F20"/>
          <w:spacing w:val="-2"/>
        </w:rPr>
        <w:t> </w:t>
      </w:r>
      <w:r>
        <w:rPr>
          <w:rFonts w:ascii="Ubuntu" w:hAnsi="Ubuntu"/>
          <w:color w:val="231F20"/>
        </w:rPr>
        <w:t>por</w:t>
      </w:r>
      <w:r>
        <w:rPr>
          <w:rFonts w:ascii="Ubuntu" w:hAnsi="Ubuntu"/>
          <w:color w:val="231F20"/>
          <w:spacing w:val="-3"/>
        </w:rPr>
        <w:t> </w:t>
      </w:r>
      <w:r>
        <w:rPr>
          <w:rFonts w:ascii="Ubuntu" w:hAnsi="Ubuntu"/>
          <w:color w:val="231F20"/>
          <w:spacing w:val="-2"/>
        </w:rPr>
        <w:t>Europa,</w:t>
      </w:r>
      <w:r>
        <w:rPr>
          <w:rFonts w:ascii="Ubuntu" w:hAnsi="Ubuntu"/>
          <w:color w:val="231F20"/>
          <w:spacing w:val="29"/>
          <w:w w:val="97"/>
        </w:rPr>
        <w:t> </w:t>
      </w:r>
      <w:r>
        <w:rPr>
          <w:color w:val="231F20"/>
        </w:rPr>
        <w:t>ao</w:t>
      </w:r>
      <w:r>
        <w:rPr>
          <w:color w:val="231F20"/>
          <w:spacing w:val="1"/>
        </w:rPr>
        <w:t> </w:t>
      </w:r>
      <w:r>
        <w:rPr>
          <w:color w:val="231F20"/>
        </w:rPr>
        <w:t>desplazar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combustibles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carbón</w:t>
      </w:r>
      <w:r>
        <w:rPr>
          <w:color w:val="231F20"/>
          <w:spacing w:val="1"/>
        </w:rPr>
        <w:t> </w:t>
      </w:r>
      <w:r>
        <w:rPr>
          <w:color w:val="231F20"/>
        </w:rPr>
        <w:t>ou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fuel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GNL,</w:t>
      </w:r>
      <w:r>
        <w:rPr>
          <w:color w:val="231F20"/>
          <w:spacing w:val="2"/>
        </w:rPr>
        <w:t> </w:t>
      </w:r>
      <w:r>
        <w:rPr>
          <w:color w:val="231F20"/>
        </w:rPr>
        <w:t>máis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competitivo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menor</w:t>
      </w:r>
      <w:r>
        <w:rPr>
          <w:color w:val="231F20"/>
          <w:spacing w:val="29"/>
          <w:w w:val="97"/>
        </w:rPr>
        <w:t> </w:t>
      </w:r>
      <w:r>
        <w:rPr>
          <w:rFonts w:ascii="Ubuntu" w:hAnsi="Ubuntu"/>
          <w:color w:val="231F20"/>
          <w:spacing w:val="-2"/>
        </w:rPr>
        <w:t>impacto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ambiental,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así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  <w:spacing w:val="-2"/>
        </w:rPr>
        <w:t>como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  <w:spacing w:val="-2"/>
        </w:rPr>
        <w:t>nova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orientación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atlántica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do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  <w:spacing w:val="-2"/>
        </w:rPr>
        <w:t>tráfico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gas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natural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licuado,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  <w:spacing w:val="-3"/>
        </w:rPr>
        <w:t>con</w:t>
      </w:r>
      <w:r>
        <w:rPr>
          <w:rFonts w:ascii="Ubuntu" w:hAnsi="Ubuntu"/>
          <w:color w:val="231F20"/>
          <w:spacing w:val="29"/>
          <w:w w:val="97"/>
        </w:rPr>
        <w:t> </w:t>
      </w:r>
      <w:r>
        <w:rPr>
          <w:rFonts w:ascii="Ubuntu" w:hAnsi="Ubuntu"/>
          <w:color w:val="231F20"/>
          <w:spacing w:val="-2"/>
        </w:rPr>
        <w:t>actores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destacados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Estados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Unidos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e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Rusia;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  <w:spacing w:val="-2"/>
        </w:rPr>
        <w:t>neste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caso,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localización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  <w:spacing w:val="-2"/>
        </w:rPr>
        <w:t>xeográfica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da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  <w:spacing w:val="-2"/>
        </w:rPr>
        <w:t>terminal</w:t>
      </w:r>
      <w:r>
        <w:rPr>
          <w:rFonts w:ascii="Ubuntu" w:hAnsi="Ubuntu"/>
          <w:color w:val="231F20"/>
          <w:spacing w:val="31"/>
          <w:w w:val="97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porto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Ferrol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permite</w:t>
      </w:r>
      <w:r>
        <w:rPr>
          <w:color w:val="231F20"/>
          <w:spacing w:val="-3"/>
        </w:rPr>
        <w:t> </w:t>
      </w:r>
      <w:r>
        <w:rPr>
          <w:color w:val="231F20"/>
        </w:rPr>
        <w:t>minimizar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custes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loxísticos.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cualitativo,</w:t>
      </w:r>
      <w:r>
        <w:rPr>
          <w:color w:val="231F20"/>
          <w:spacing w:val="-4"/>
        </w:rPr>
        <w:t> </w:t>
      </w:r>
      <w:r>
        <w:rPr>
          <w:color w:val="231F20"/>
        </w:rPr>
        <w:t>ademais,</w:t>
      </w:r>
      <w:r>
        <w:rPr>
          <w:color w:val="231F20"/>
          <w:spacing w:val="-4"/>
        </w:rPr>
        <w:t> </w:t>
      </w:r>
      <w:r>
        <w:rPr>
          <w:color w:val="231F20"/>
        </w:rPr>
        <w:t>Reganosa</w:t>
      </w:r>
      <w:r>
        <w:rPr>
          <w:color w:val="231F20"/>
          <w:spacing w:val="43"/>
          <w:w w:val="97"/>
        </w:rPr>
        <w:t> </w:t>
      </w:r>
      <w:r>
        <w:rPr>
          <w:rFonts w:ascii="Ubuntu" w:hAnsi="Ubuntu"/>
          <w:color w:val="231F20"/>
        </w:rPr>
        <w:t>está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logrando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afianzar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24"/>
        </w:rPr>
        <w:t> </w:t>
      </w:r>
      <w:r>
        <w:rPr>
          <w:rFonts w:ascii="Ubuntu" w:hAnsi="Ubuntu"/>
          <w:color w:val="231F20"/>
        </w:rPr>
        <w:t>súa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posición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no</w:t>
      </w:r>
      <w:r>
        <w:rPr>
          <w:rFonts w:ascii="Ubuntu" w:hAnsi="Ubuntu"/>
          <w:color w:val="231F20"/>
          <w:spacing w:val="-24"/>
        </w:rPr>
        <w:t> </w:t>
      </w:r>
      <w:r>
        <w:rPr>
          <w:rFonts w:ascii="Ubuntu" w:hAnsi="Ubuntu"/>
          <w:color w:val="231F20"/>
        </w:rPr>
        <w:t>negocio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dos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  <w:spacing w:val="-2"/>
        </w:rPr>
        <w:t>servizos</w:t>
      </w:r>
      <w:r>
        <w:rPr>
          <w:rFonts w:ascii="Ubuntu" w:hAnsi="Ubuntu"/>
          <w:color w:val="231F20"/>
          <w:spacing w:val="-24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pequena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escala,</w:t>
      </w:r>
      <w:r>
        <w:rPr>
          <w:rFonts w:ascii="Ubuntu" w:hAnsi="Ubuntu"/>
          <w:color w:val="231F20"/>
          <w:spacing w:val="-24"/>
        </w:rPr>
        <w:t> </w:t>
      </w:r>
      <w:r>
        <w:rPr>
          <w:rFonts w:ascii="Ubuntu" w:hAnsi="Ubuntu"/>
          <w:color w:val="231F20"/>
        </w:rPr>
        <w:t>un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  <w:spacing w:val="-2"/>
        </w:rPr>
        <w:t>segmento</w:t>
      </w:r>
      <w:r>
        <w:rPr>
          <w:rFonts w:ascii="Ubuntu" w:hAnsi="Ubuntu"/>
          <w:color w:val="231F20"/>
          <w:spacing w:val="22"/>
          <w:w w:val="97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gran</w:t>
      </w:r>
      <w:r>
        <w:rPr>
          <w:color w:val="231F20"/>
          <w:spacing w:val="-25"/>
        </w:rPr>
        <w:t> </w:t>
      </w:r>
      <w:r>
        <w:rPr>
          <w:color w:val="231F20"/>
        </w:rPr>
        <w:t>futuro.</w:t>
      </w:r>
      <w:r>
        <w:rPr/>
      </w: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11"/>
        <w:rPr>
          <w:rFonts w:ascii="Ubuntu" w:hAnsi="Ubuntu" w:cs="Ubuntu" w:eastAsia="Ubuntu"/>
          <w:sz w:val="25"/>
          <w:szCs w:val="25"/>
        </w:rPr>
      </w:pPr>
    </w:p>
    <w:p>
      <w:pPr>
        <w:spacing w:before="0"/>
        <w:ind w:left="248" w:right="266" w:firstLine="0"/>
        <w:jc w:val="center"/>
        <w:rPr>
          <w:rFonts w:ascii="Skia" w:hAnsi="Skia" w:cs="Skia" w:eastAsia="Skia"/>
          <w:sz w:val="14"/>
          <w:szCs w:val="14"/>
        </w:rPr>
      </w:pPr>
      <w:r>
        <w:rPr/>
        <w:pict>
          <v:group style="position:absolute;margin-left:51.023998pt;margin-top:.121968pt;width:69.2pt;height:6.25pt;mso-position-horizontal-relative:page;mso-position-vertical-relative:paragraph;z-index:1048" coordorigin="1020,2" coordsize="1384,125">
            <v:shape style="position:absolute;left:1020;top:2;width:1384;height:125" coordorigin="1020,2" coordsize="1384,125" path="m1020,127l2404,127,2404,2,1020,2,1020,127xe" filled="true" fillcolor="#de644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5.087006pt;margin-top:.121968pt;width:69.2pt;height:6.25pt;mso-position-horizontal-relative:page;mso-position-vertical-relative:paragraph;z-index:1072" coordorigin="9502,2" coordsize="1384,125">
            <v:shape style="position:absolute;left:9502;top:2;width:1384;height:125" coordorigin="9502,2" coordsize="1384,125" path="m9502,127l10885,127,10885,2,9502,2,9502,127xe" filled="true" fillcolor="#de644e" stroked="false">
              <v:path arrowok="t"/>
              <v:fill type="solid"/>
            </v:shape>
            <w10:wrap type="none"/>
          </v:group>
        </w:pict>
      </w:r>
      <w:r>
        <w:rPr>
          <w:rFonts w:ascii="Skia" w:hAnsi="Skia"/>
          <w:color w:val="064A73"/>
          <w:sz w:val="14"/>
        </w:rPr>
        <w:t>REGANOSA</w:t>
      </w:r>
      <w:r>
        <w:rPr>
          <w:rFonts w:ascii="Skia" w:hAnsi="Skia"/>
          <w:color w:val="064A73"/>
          <w:spacing w:val="-4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DEPARTAMENTO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DE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pacing w:val="-1"/>
          <w:sz w:val="14"/>
        </w:rPr>
        <w:t>COMUNICACIÓN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3"/>
          <w:sz w:val="14"/>
        </w:rPr>
        <w:t> </w:t>
      </w:r>
      <w:hyperlink r:id="rId6">
        <w:r>
          <w:rPr>
            <w:rFonts w:ascii="Skia" w:hAnsi="Skia"/>
            <w:color w:val="064A73"/>
            <w:spacing w:val="-1"/>
            <w:sz w:val="14"/>
          </w:rPr>
          <w:t>COMUNICACION@REGANOSA.COM</w:t>
        </w:r>
      </w:hyperlink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981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575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244</w:t>
      </w:r>
      <w:r>
        <w:rPr>
          <w:rFonts w:ascii="Skia" w:hAnsi="Skia"/>
          <w:sz w:val="14"/>
        </w:rPr>
      </w:r>
    </w:p>
    <w:sectPr>
      <w:type w:val="continuous"/>
      <w:pgSz w:w="11910" w:h="16840"/>
      <w:pgMar w:top="98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kia">
    <w:altName w:val="Skia"/>
    <w:charset w:val="0"/>
    <w:family w:val="auto"/>
    <w:pitch w:val="variable"/>
  </w:font>
  <w:font w:name="Ubuntu">
    <w:altName w:val="Ubuntu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Ubuntu" w:hAnsi="Ubuntu" w:eastAsia="Ubuntu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Ubuntu" w:hAnsi="Ubuntu" w:eastAsia="Ubuntu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MUNICACION@REGANOSA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balance19GAL.indd</dc:title>
  <dcterms:created xsi:type="dcterms:W3CDTF">2020-01-15T09:43:22Z</dcterms:created>
  <dcterms:modified xsi:type="dcterms:W3CDTF">2020-01-15T09:43:22Z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2020-01-15T00:00:00Z</vt:filetime>
  </property>
</Properties>
</file>