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B6" w:rsidRPr="00752D9F" w:rsidRDefault="003504E2">
      <w:pPr>
        <w:rPr>
          <w:rFonts w:ascii="Ubuntu" w:hAnsi="Ubuntu"/>
        </w:rPr>
      </w:pPr>
    </w:p>
    <w:p w:rsidR="009763C6" w:rsidRPr="00752D9F" w:rsidRDefault="009763C6">
      <w:pPr>
        <w:rPr>
          <w:rFonts w:ascii="Ubuntu" w:hAnsi="Ubuntu"/>
        </w:rPr>
      </w:pPr>
    </w:p>
    <w:p w:rsidR="008039FE" w:rsidRPr="003504E2" w:rsidRDefault="008039FE" w:rsidP="008039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</w:rPr>
      </w:pPr>
      <w:proofErr w:type="gramStart"/>
      <w:r w:rsidRPr="003504E2">
        <w:rPr>
          <w:rFonts w:ascii="Arial" w:hAnsi="Arial" w:cs="Arial"/>
          <w:b/>
          <w:bCs/>
          <w:color w:val="325370"/>
          <w:sz w:val="24"/>
          <w:szCs w:val="24"/>
        </w:rPr>
        <w:t>REGANOSA ,</w:t>
      </w:r>
      <w:proofErr w:type="gramEnd"/>
      <w:r w:rsidRPr="003504E2">
        <w:rPr>
          <w:rFonts w:ascii="Arial" w:hAnsi="Arial" w:cs="Arial"/>
          <w:b/>
          <w:bCs/>
          <w:color w:val="325370"/>
          <w:sz w:val="24"/>
          <w:szCs w:val="24"/>
        </w:rPr>
        <w:t xml:space="preserve"> SEGUNDA COMPAÑÍA ESPAÑOLA QUE INGRESA NA EUROPEAN NETWORK OF TRANSMISSION SYSTEM OPERATORS FOR GAS</w:t>
      </w: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C627D0" w:rsidRPr="00784D1E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8039FE" w:rsidRPr="00784D1E" w:rsidRDefault="008039FE" w:rsidP="008039FE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595959" w:themeColor="text1" w:themeTint="A6"/>
        </w:rPr>
      </w:pPr>
      <w:r w:rsidRPr="00784D1E">
        <w:rPr>
          <w:rFonts w:ascii="Arial" w:hAnsi="Arial" w:cs="Arial"/>
          <w:b/>
          <w:bCs/>
          <w:color w:val="595959" w:themeColor="text1" w:themeTint="A6"/>
        </w:rPr>
        <w:t xml:space="preserve">Na organización participan operadores de </w:t>
      </w: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vinte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 e un países europeos.</w:t>
      </w:r>
    </w:p>
    <w:p w:rsidR="008039FE" w:rsidRPr="00784D1E" w:rsidRDefault="008039FE" w:rsidP="008039FE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8039FE" w:rsidRPr="00784D1E" w:rsidRDefault="008039FE" w:rsidP="008039FE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color w:val="595959" w:themeColor="text1" w:themeTint="A6"/>
        </w:rPr>
      </w:pPr>
      <w:r w:rsidRPr="00784D1E">
        <w:rPr>
          <w:rFonts w:ascii="Arial" w:hAnsi="Arial" w:cs="Arial"/>
          <w:b/>
          <w:bCs/>
          <w:color w:val="595959" w:themeColor="text1" w:themeTint="A6"/>
        </w:rPr>
        <w:t xml:space="preserve">A compañía galega aportará os </w:t>
      </w: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seus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coñecementos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 para o correcto </w:t>
      </w: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desenvolvemento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infraestruturas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 no Noroeste da Península Ibérica e </w:t>
      </w: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na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eurorrexión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 atlántica.</w:t>
      </w:r>
    </w:p>
    <w:p w:rsidR="00C61638" w:rsidRPr="00784D1E" w:rsidRDefault="00C61638" w:rsidP="00C61638">
      <w:pPr>
        <w:pStyle w:val="Prrafodelista"/>
        <w:rPr>
          <w:rFonts w:ascii="Arial" w:hAnsi="Arial" w:cs="Arial"/>
          <w:b/>
          <w:bCs/>
          <w:color w:val="595959" w:themeColor="text1" w:themeTint="A6"/>
        </w:rPr>
      </w:pPr>
    </w:p>
    <w:p w:rsidR="00C61638" w:rsidRPr="00784D1E" w:rsidRDefault="00C61638" w:rsidP="00C6163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784D1E">
        <w:rPr>
          <w:rFonts w:ascii="Arial" w:hAnsi="Arial" w:cs="Arial"/>
          <w:b/>
          <w:bCs/>
          <w:color w:val="595959" w:themeColor="text1" w:themeTint="A6"/>
        </w:rPr>
        <w:t>Mugardos</w:t>
      </w:r>
      <w:proofErr w:type="spellEnd"/>
      <w:r w:rsidRPr="00784D1E">
        <w:rPr>
          <w:rFonts w:ascii="Arial" w:hAnsi="Arial" w:cs="Arial"/>
          <w:b/>
          <w:bCs/>
          <w:color w:val="595959" w:themeColor="text1" w:themeTint="A6"/>
        </w:rPr>
        <w:t xml:space="preserve">, </w:t>
      </w:r>
      <w:r w:rsidR="00C61638" w:rsidRPr="00784D1E">
        <w:rPr>
          <w:rFonts w:ascii="Arial" w:hAnsi="Arial" w:cs="Arial"/>
          <w:b/>
          <w:bCs/>
          <w:color w:val="595959" w:themeColor="text1" w:themeTint="A6"/>
        </w:rPr>
        <w:t xml:space="preserve">1 de </w:t>
      </w:r>
      <w:proofErr w:type="spellStart"/>
      <w:r w:rsidR="008039FE" w:rsidRPr="00784D1E">
        <w:rPr>
          <w:rFonts w:ascii="Arial" w:hAnsi="Arial" w:cs="Arial"/>
          <w:b/>
          <w:bCs/>
          <w:color w:val="595959" w:themeColor="text1" w:themeTint="A6"/>
        </w:rPr>
        <w:t>xullo</w:t>
      </w:r>
      <w:proofErr w:type="spellEnd"/>
      <w:r w:rsidR="008039FE" w:rsidRPr="00784D1E">
        <w:rPr>
          <w:rFonts w:ascii="Arial" w:hAnsi="Arial" w:cs="Arial"/>
          <w:b/>
          <w:bCs/>
          <w:color w:val="595959" w:themeColor="text1" w:themeTint="A6"/>
        </w:rPr>
        <w:t xml:space="preserve"> de 2014</w:t>
      </w:r>
      <w:r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8039FE" w:rsidRPr="00784D1E" w:rsidRDefault="008039F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ingresou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hoxe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European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Network of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Transmission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System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Operators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for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Gas (ENTSOG). A entrada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neste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organismo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prodúcese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trala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certificación da compañía como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xestor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da rede de transporte de gas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categoría TSO, é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dicir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, a troncal. A candidatura de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fora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presentada por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unha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representación da compañía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nunha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xunta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xeral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celebrada o 11 de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xuño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>.</w:t>
      </w:r>
    </w:p>
    <w:p w:rsidR="008039FE" w:rsidRPr="00784D1E" w:rsidRDefault="008039F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8039FE" w:rsidRPr="00784D1E" w:rsidRDefault="008039F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Constituída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en 2009, ENTSOG agrupa a operadores TSO de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vinte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e un países;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co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ingreso de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, por España son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dous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os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membros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da organización. Os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obxectivos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da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entidade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poden sintetizarse en tres: promover o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pleno do mercado interior do gas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Unión Europea, asegurar a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xestión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eficiente da rede europea e facilitar a evolución técnica do sector. Por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iso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é polo que a asociación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dotouse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xa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de códigos de rede,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dun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plan de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e de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ferramentas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operacionais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>.</w:t>
      </w:r>
    </w:p>
    <w:p w:rsidR="008039FE" w:rsidRPr="00784D1E" w:rsidRDefault="008039F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8039FE" w:rsidRPr="00784D1E" w:rsidRDefault="008039F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784D1E">
        <w:rPr>
          <w:rFonts w:ascii="Arial" w:hAnsi="Arial" w:cs="Arial"/>
          <w:bCs/>
          <w:color w:val="595959" w:themeColor="text1" w:themeTint="A6"/>
        </w:rPr>
        <w:t xml:space="preserve">Tanto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polas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responsabilidades que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lle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corresponden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pola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condición de TSO, como por vocación,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será parte activa de ENTSOG, apostando polo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da rede europea e,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moi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especialmente, polo da malla ibérica. A través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desta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organización, a compañía aportará o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seu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coñecemento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e criterios para o correcto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desenvolvemento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infraestruturas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no Noroeste da Península e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eurorrexión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atlántica,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co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fin de conseguir un mercado ibérico do gas,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sen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restricións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e con óptima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seguridade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de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fornezo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>.</w:t>
      </w:r>
    </w:p>
    <w:p w:rsidR="008039FE" w:rsidRPr="00784D1E" w:rsidRDefault="008039F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8039FE" w:rsidRPr="00784D1E" w:rsidRDefault="008039F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foi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certificada o pasado marzo para operar como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xestor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da rede de transporte de gas,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na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súa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categoría TSO, que ata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entón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en España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só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tiña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Enagas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. Esta decisión da Comisión Nacional dos Mercados e a Competencia, con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ditame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favorable da Comisión Europea, habilita á compañía galega para operar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sen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limitación do marco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xeográfico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>.</w:t>
      </w:r>
    </w:p>
    <w:p w:rsidR="008039FE" w:rsidRPr="00784D1E" w:rsidRDefault="008039F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784D1E" w:rsidRDefault="00784D1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784D1E" w:rsidRDefault="00784D1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784D1E" w:rsidRDefault="00784D1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784D1E" w:rsidRDefault="00784D1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784D1E" w:rsidRDefault="00784D1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8039FE" w:rsidRPr="00784D1E" w:rsidRDefault="008039F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784D1E">
        <w:rPr>
          <w:rFonts w:ascii="Arial" w:hAnsi="Arial" w:cs="Arial"/>
          <w:bCs/>
          <w:color w:val="595959" w:themeColor="text1" w:themeTint="A6"/>
        </w:rPr>
        <w:t xml:space="preserve">Co fin de garantir a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liberdade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no mercado, en aplicación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dunha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directiva europea, as empresas transportistas de gas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clasifícanse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en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dous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tipos segundo os activos que operan. Cando se trata da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rede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troncal, formada polos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gasodutos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básicos de interese </w:t>
      </w:r>
    </w:p>
    <w:p w:rsidR="008039FE" w:rsidRPr="00784D1E" w:rsidRDefault="008039F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gramStart"/>
      <w:r w:rsidRPr="00784D1E">
        <w:rPr>
          <w:rFonts w:ascii="Arial" w:hAnsi="Arial" w:cs="Arial"/>
          <w:bCs/>
          <w:color w:val="595959" w:themeColor="text1" w:themeTint="A6"/>
        </w:rPr>
        <w:t>nacional</w:t>
      </w:r>
      <w:proofErr w:type="gramEnd"/>
      <w:r w:rsidRPr="00784D1E">
        <w:rPr>
          <w:rFonts w:ascii="Arial" w:hAnsi="Arial" w:cs="Arial"/>
          <w:bCs/>
          <w:color w:val="595959" w:themeColor="text1" w:themeTint="A6"/>
        </w:rPr>
        <w:t xml:space="preserve">, as compañías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teñen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que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obter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a certificación como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xestores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. As que se ocupan das redes primarias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ou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secundarias, de ámbito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rexional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,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non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precisan dela. Os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primeiros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son os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xestores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TSO,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mentres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que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aos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segundos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denomínaselles</w:t>
      </w:r>
      <w:proofErr w:type="spellEnd"/>
    </w:p>
    <w:p w:rsidR="008039FE" w:rsidRPr="00784D1E" w:rsidRDefault="008039F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proofErr w:type="gramStart"/>
      <w:r w:rsidRPr="00784D1E">
        <w:rPr>
          <w:rFonts w:ascii="Arial" w:hAnsi="Arial" w:cs="Arial"/>
          <w:bCs/>
          <w:color w:val="595959" w:themeColor="text1" w:themeTint="A6"/>
        </w:rPr>
        <w:t>xestores</w:t>
      </w:r>
      <w:proofErr w:type="spellEnd"/>
      <w:proofErr w:type="gramEnd"/>
      <w:r w:rsidRPr="00784D1E">
        <w:rPr>
          <w:rFonts w:ascii="Arial" w:hAnsi="Arial" w:cs="Arial"/>
          <w:bCs/>
          <w:color w:val="595959" w:themeColor="text1" w:themeTint="A6"/>
        </w:rPr>
        <w:t xml:space="preserve"> de rede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independente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ISO. </w:t>
      </w:r>
    </w:p>
    <w:p w:rsidR="008039FE" w:rsidRPr="00784D1E" w:rsidRDefault="008039F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8039FE" w:rsidRPr="00784D1E" w:rsidRDefault="008039FE" w:rsidP="008039FE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Reganosa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tamén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ingresou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en Gas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Transmission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Europe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(GTE), un organismo que agrupa a operadores de redes de transporte dentro de Gas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Infraestructure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Europe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(GIE),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entidade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que integra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aos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operadores europeos de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infraestruturas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de transporte,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almacenaxe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e regasificación, da que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xa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formaba parte a compañía. </w:t>
      </w:r>
      <w:proofErr w:type="gramStart"/>
      <w:r w:rsidRPr="00784D1E">
        <w:rPr>
          <w:rFonts w:ascii="Arial" w:hAnsi="Arial" w:cs="Arial"/>
          <w:bCs/>
          <w:color w:val="595959" w:themeColor="text1" w:themeTint="A6"/>
        </w:rPr>
        <w:t>O</w:t>
      </w:r>
      <w:proofErr w:type="gram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obxectivo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é a coordinación de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posicións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empresariais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ante as </w:t>
      </w:r>
      <w:proofErr w:type="spellStart"/>
      <w:r w:rsidRPr="00784D1E">
        <w:rPr>
          <w:rFonts w:ascii="Arial" w:hAnsi="Arial" w:cs="Arial"/>
          <w:bCs/>
          <w:color w:val="595959" w:themeColor="text1" w:themeTint="A6"/>
        </w:rPr>
        <w:t>institucións</w:t>
      </w:r>
      <w:proofErr w:type="spellEnd"/>
      <w:r w:rsidRPr="00784D1E">
        <w:rPr>
          <w:rFonts w:ascii="Arial" w:hAnsi="Arial" w:cs="Arial"/>
          <w:bCs/>
          <w:color w:val="595959" w:themeColor="text1" w:themeTint="A6"/>
        </w:rPr>
        <w:t xml:space="preserve"> da UE.</w:t>
      </w:r>
    </w:p>
    <w:p w:rsidR="00F20AB2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F20AB2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F20AB2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F20AB2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9763C6" w:rsidRPr="00F20AB2" w:rsidRDefault="009763C6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sectPr w:rsidR="009763C6" w:rsidRPr="00F20AB2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45" w:rsidRDefault="00421D45" w:rsidP="009763C6">
      <w:pPr>
        <w:spacing w:after="0" w:line="240" w:lineRule="auto"/>
      </w:pPr>
      <w:r>
        <w:separator/>
      </w:r>
    </w:p>
  </w:endnote>
  <w:endnote w:type="continuationSeparator" w:id="0">
    <w:p w:rsidR="00421D45" w:rsidRDefault="00421D45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45" w:rsidRDefault="00421D45" w:rsidP="009763C6">
      <w:pPr>
        <w:spacing w:after="0" w:line="240" w:lineRule="auto"/>
      </w:pPr>
      <w:r>
        <w:separator/>
      </w:r>
    </w:p>
  </w:footnote>
  <w:footnote w:type="continuationSeparator" w:id="0">
    <w:p w:rsidR="00421D45" w:rsidRDefault="00421D45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C6" w:rsidRDefault="009763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63C6" w:rsidRDefault="009763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3BBF"/>
    <w:rsid w:val="0009780F"/>
    <w:rsid w:val="002A4045"/>
    <w:rsid w:val="003441B2"/>
    <w:rsid w:val="003504E2"/>
    <w:rsid w:val="00421D45"/>
    <w:rsid w:val="00485FBD"/>
    <w:rsid w:val="00630A1F"/>
    <w:rsid w:val="00752D9F"/>
    <w:rsid w:val="00784D1E"/>
    <w:rsid w:val="007973DA"/>
    <w:rsid w:val="008039FE"/>
    <w:rsid w:val="00863D14"/>
    <w:rsid w:val="008B155E"/>
    <w:rsid w:val="009763C6"/>
    <w:rsid w:val="009924DE"/>
    <w:rsid w:val="00A240D6"/>
    <w:rsid w:val="00A5553A"/>
    <w:rsid w:val="00C26AFB"/>
    <w:rsid w:val="00C61638"/>
    <w:rsid w:val="00C627D0"/>
    <w:rsid w:val="00DD0395"/>
    <w:rsid w:val="00E21BB0"/>
    <w:rsid w:val="00E44283"/>
    <w:rsid w:val="00ED0FE1"/>
    <w:rsid w:val="00F2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aroman</cp:lastModifiedBy>
  <cp:revision>6</cp:revision>
  <dcterms:created xsi:type="dcterms:W3CDTF">2015-08-10T09:15:00Z</dcterms:created>
  <dcterms:modified xsi:type="dcterms:W3CDTF">2015-09-17T07:04:00Z</dcterms:modified>
</cp:coreProperties>
</file>